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44" w:rsidRPr="006B479D" w:rsidRDefault="00A827C1" w:rsidP="00607090">
      <w:pPr>
        <w:spacing w:line="360" w:lineRule="auto"/>
        <w:jc w:val="center"/>
        <w:rPr>
          <w:b/>
          <w:szCs w:val="24"/>
        </w:rPr>
      </w:pPr>
      <w:r w:rsidRPr="006B479D">
        <w:rPr>
          <w:b/>
          <w:szCs w:val="24"/>
        </w:rPr>
        <w:t>UNIVERSIDAD PRIVADA DE TACNA</w:t>
      </w:r>
    </w:p>
    <w:p w:rsidR="00A827C1" w:rsidRPr="006B479D" w:rsidRDefault="00A827C1" w:rsidP="00607090">
      <w:pPr>
        <w:spacing w:line="360" w:lineRule="auto"/>
        <w:jc w:val="center"/>
        <w:rPr>
          <w:b/>
          <w:szCs w:val="24"/>
        </w:rPr>
      </w:pPr>
      <w:r w:rsidRPr="006B479D">
        <w:rPr>
          <w:b/>
          <w:szCs w:val="24"/>
        </w:rPr>
        <w:t>Facultad de Ciencias Empresariales</w:t>
      </w:r>
    </w:p>
    <w:p w:rsidR="00A827C1" w:rsidRPr="006B479D" w:rsidRDefault="00617BD2" w:rsidP="00607090">
      <w:pPr>
        <w:spacing w:line="360" w:lineRule="auto"/>
        <w:jc w:val="center"/>
        <w:rPr>
          <w:b/>
          <w:szCs w:val="24"/>
        </w:rPr>
      </w:pPr>
      <w:r w:rsidRPr="006B479D">
        <w:rPr>
          <w:b/>
          <w:szCs w:val="24"/>
        </w:rPr>
        <w:t>Escuela Profesional de Ciencias Contables y Financieras</w:t>
      </w:r>
    </w:p>
    <w:p w:rsidR="00A827C1" w:rsidRPr="006B479D" w:rsidRDefault="00B3447E" w:rsidP="00607090">
      <w:pPr>
        <w:jc w:val="center"/>
        <w:rPr>
          <w:szCs w:val="24"/>
        </w:rPr>
      </w:pPr>
      <w:r w:rsidRPr="006B479D">
        <w:rPr>
          <w:noProof/>
          <w:szCs w:val="24"/>
          <w:lang w:val="es-ES" w:eastAsia="es-ES"/>
        </w:rPr>
        <w:drawing>
          <wp:anchor distT="0" distB="0" distL="114300" distR="114300" simplePos="0" relativeHeight="251665408" behindDoc="0" locked="0" layoutInCell="1" allowOverlap="1" wp14:anchorId="3C1A84E8" wp14:editId="60698F0C">
            <wp:simplePos x="0" y="0"/>
            <wp:positionH relativeFrom="margin">
              <wp:posOffset>1940560</wp:posOffset>
            </wp:positionH>
            <wp:positionV relativeFrom="paragraph">
              <wp:posOffset>166370</wp:posOffset>
            </wp:positionV>
            <wp:extent cx="1456055" cy="17748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privada-de-tacna.png"/>
                    <pic:cNvPicPr/>
                  </pic:nvPicPr>
                  <pic:blipFill>
                    <a:blip r:embed="rId8">
                      <a:extLst>
                        <a:ext uri="{28A0092B-C50C-407E-A947-70E740481C1C}">
                          <a14:useLocalDpi xmlns:a14="http://schemas.microsoft.com/office/drawing/2010/main" val="0"/>
                        </a:ext>
                      </a:extLst>
                    </a:blip>
                    <a:stretch>
                      <a:fillRect/>
                    </a:stretch>
                  </pic:blipFill>
                  <pic:spPr>
                    <a:xfrm>
                      <a:off x="0" y="0"/>
                      <a:ext cx="1456055" cy="1774825"/>
                    </a:xfrm>
                    <a:prstGeom prst="rect">
                      <a:avLst/>
                    </a:prstGeom>
                  </pic:spPr>
                </pic:pic>
              </a:graphicData>
            </a:graphic>
            <wp14:sizeRelH relativeFrom="page">
              <wp14:pctWidth>0</wp14:pctWidth>
            </wp14:sizeRelH>
            <wp14:sizeRelV relativeFrom="page">
              <wp14:pctHeight>0</wp14:pctHeight>
            </wp14:sizeRelV>
          </wp:anchor>
        </w:drawing>
      </w:r>
    </w:p>
    <w:p w:rsidR="00A827C1" w:rsidRPr="006B479D" w:rsidRDefault="00A827C1" w:rsidP="00607090">
      <w:pPr>
        <w:jc w:val="center"/>
        <w:rPr>
          <w:szCs w:val="24"/>
        </w:rPr>
      </w:pPr>
    </w:p>
    <w:p w:rsidR="00A827C1" w:rsidRPr="006B479D" w:rsidRDefault="00A827C1" w:rsidP="00607090">
      <w:pPr>
        <w:jc w:val="center"/>
        <w:rPr>
          <w:szCs w:val="24"/>
        </w:rPr>
      </w:pPr>
    </w:p>
    <w:p w:rsidR="00A827C1" w:rsidRPr="006B479D" w:rsidRDefault="00A827C1" w:rsidP="00607090">
      <w:pPr>
        <w:jc w:val="center"/>
        <w:rPr>
          <w:szCs w:val="24"/>
        </w:rPr>
      </w:pPr>
    </w:p>
    <w:p w:rsidR="00B3447E" w:rsidRPr="006B479D" w:rsidRDefault="00B3447E" w:rsidP="00607090">
      <w:pPr>
        <w:jc w:val="center"/>
        <w:rPr>
          <w:szCs w:val="24"/>
        </w:rPr>
      </w:pPr>
    </w:p>
    <w:p w:rsidR="00A827C1" w:rsidRPr="006B479D" w:rsidRDefault="00A827C1" w:rsidP="00607090">
      <w:pPr>
        <w:jc w:val="center"/>
        <w:rPr>
          <w:b/>
          <w:szCs w:val="24"/>
        </w:rPr>
      </w:pPr>
      <w:r w:rsidRPr="006B479D">
        <w:rPr>
          <w:b/>
          <w:szCs w:val="24"/>
        </w:rPr>
        <w:t>PROYECTO DE INVESTIGACION</w:t>
      </w:r>
    </w:p>
    <w:p w:rsidR="00B3447E" w:rsidRPr="00C12EB4" w:rsidRDefault="00C12EB4" w:rsidP="00607090">
      <w:pPr>
        <w:jc w:val="center"/>
        <w:rPr>
          <w:szCs w:val="24"/>
        </w:rPr>
      </w:pPr>
      <w:r w:rsidRPr="00C12EB4">
        <w:rPr>
          <w:b/>
          <w:bCs/>
          <w:szCs w:val="24"/>
        </w:rPr>
        <w:t>LA INCIDENCIA EN LA RECAUDACIÓN DE LA ELIMINACIÓN DE LA CATEGORÍA 3 4 5 DEL NRUS EN LA REGIÓN TACNA DURANTE EL AÑO 2017</w:t>
      </w:r>
    </w:p>
    <w:p w:rsidR="00A827C1" w:rsidRPr="006B479D" w:rsidRDefault="00A827C1" w:rsidP="00607090">
      <w:pPr>
        <w:jc w:val="center"/>
        <w:rPr>
          <w:szCs w:val="24"/>
        </w:rPr>
      </w:pPr>
      <w:r w:rsidRPr="006B479D">
        <w:rPr>
          <w:szCs w:val="24"/>
        </w:rPr>
        <w:t>PRESENTADO POR</w:t>
      </w:r>
    </w:p>
    <w:p w:rsidR="00B3447E" w:rsidRPr="006B479D" w:rsidRDefault="00A827C1" w:rsidP="00607090">
      <w:pPr>
        <w:jc w:val="center"/>
        <w:rPr>
          <w:szCs w:val="24"/>
        </w:rPr>
      </w:pPr>
      <w:r w:rsidRPr="006B479D">
        <w:rPr>
          <w:szCs w:val="24"/>
        </w:rPr>
        <w:t xml:space="preserve">Br. </w:t>
      </w:r>
      <w:r w:rsidR="00C12EB4" w:rsidRPr="00C12EB4">
        <w:rPr>
          <w:szCs w:val="24"/>
        </w:rPr>
        <w:t>JONATHAN ESTUARDO LOYOLA BRIONES</w:t>
      </w:r>
    </w:p>
    <w:p w:rsidR="00B3447E" w:rsidRPr="006B479D" w:rsidRDefault="00B3447E" w:rsidP="00607090">
      <w:pPr>
        <w:jc w:val="center"/>
        <w:rPr>
          <w:szCs w:val="24"/>
        </w:rPr>
      </w:pPr>
    </w:p>
    <w:p w:rsidR="00A827C1" w:rsidRPr="006B479D" w:rsidRDefault="00A827C1" w:rsidP="00607090">
      <w:pPr>
        <w:jc w:val="center"/>
        <w:rPr>
          <w:szCs w:val="24"/>
        </w:rPr>
      </w:pPr>
      <w:r w:rsidRPr="006B479D">
        <w:rPr>
          <w:szCs w:val="24"/>
        </w:rPr>
        <w:t>Para optar el título de:</w:t>
      </w:r>
    </w:p>
    <w:p w:rsidR="00B3447E" w:rsidRPr="006B479D" w:rsidRDefault="00A827C1" w:rsidP="00607090">
      <w:pPr>
        <w:jc w:val="center"/>
        <w:rPr>
          <w:szCs w:val="24"/>
        </w:rPr>
      </w:pPr>
      <w:r w:rsidRPr="006B479D">
        <w:rPr>
          <w:szCs w:val="24"/>
        </w:rPr>
        <w:t>CONTADOR</w:t>
      </w:r>
    </w:p>
    <w:p w:rsidR="00B3447E" w:rsidRPr="006B479D" w:rsidRDefault="00B3447E" w:rsidP="00607090">
      <w:pPr>
        <w:jc w:val="center"/>
        <w:rPr>
          <w:szCs w:val="24"/>
        </w:rPr>
      </w:pPr>
    </w:p>
    <w:p w:rsidR="00A827C1" w:rsidRPr="006B479D" w:rsidRDefault="00A827C1" w:rsidP="00607090">
      <w:pPr>
        <w:jc w:val="center"/>
        <w:rPr>
          <w:b/>
          <w:szCs w:val="24"/>
        </w:rPr>
      </w:pPr>
      <w:r w:rsidRPr="006B479D">
        <w:rPr>
          <w:b/>
          <w:szCs w:val="24"/>
        </w:rPr>
        <w:t>TACNA – PERU</w:t>
      </w:r>
    </w:p>
    <w:p w:rsidR="006706C1" w:rsidRDefault="00A827C1" w:rsidP="00C31F6D">
      <w:pPr>
        <w:jc w:val="center"/>
        <w:rPr>
          <w:b/>
          <w:szCs w:val="24"/>
        </w:rPr>
      </w:pPr>
      <w:r w:rsidRPr="006B479D">
        <w:rPr>
          <w:b/>
          <w:szCs w:val="24"/>
        </w:rPr>
        <w:t>2018</w:t>
      </w:r>
    </w:p>
    <w:p w:rsidR="006706C1" w:rsidRDefault="006706C1" w:rsidP="006706C1">
      <w:r>
        <w:br w:type="page"/>
      </w:r>
    </w:p>
    <w:p w:rsidR="006B479D" w:rsidRPr="006B479D" w:rsidRDefault="006B479D" w:rsidP="00C31F6D">
      <w:pPr>
        <w:jc w:val="center"/>
        <w:rPr>
          <w:b/>
          <w:szCs w:val="24"/>
        </w:rPr>
      </w:pPr>
    </w:p>
    <w:sdt>
      <w:sdtPr>
        <w:rPr>
          <w:rFonts w:eastAsiaTheme="minorHAnsi" w:cs="Times New Roman"/>
          <w:szCs w:val="22"/>
          <w:lang w:val="es-ES" w:eastAsia="en-US"/>
        </w:rPr>
        <w:id w:val="645241523"/>
        <w:docPartObj>
          <w:docPartGallery w:val="Table of Contents"/>
          <w:docPartUnique/>
        </w:docPartObj>
      </w:sdtPr>
      <w:sdtEndPr>
        <w:rPr>
          <w:bCs/>
          <w:szCs w:val="24"/>
        </w:rPr>
      </w:sdtEndPr>
      <w:sdtContent>
        <w:p w:rsidR="00AC1853" w:rsidRPr="006706C1" w:rsidRDefault="006B479D" w:rsidP="006706C1">
          <w:pPr>
            <w:pStyle w:val="TtulodeTDC"/>
            <w:numPr>
              <w:ilvl w:val="0"/>
              <w:numId w:val="0"/>
            </w:numPr>
            <w:ind w:left="284" w:hanging="284"/>
            <w:rPr>
              <w:lang w:val="es-ES"/>
            </w:rPr>
          </w:pPr>
          <w:r w:rsidRPr="006706C1">
            <w:rPr>
              <w:lang w:val="es-ES"/>
            </w:rPr>
            <w:t xml:space="preserve">TABLA DE </w:t>
          </w:r>
          <w:r w:rsidRPr="006706C1">
            <w:t>CONTENIDO</w:t>
          </w:r>
        </w:p>
        <w:p w:rsidR="00C31F6D" w:rsidRPr="003F261F" w:rsidRDefault="00C31F6D" w:rsidP="006706C1">
          <w:pPr>
            <w:spacing w:line="360" w:lineRule="auto"/>
            <w:rPr>
              <w:b/>
              <w:szCs w:val="24"/>
              <w:lang w:val="es-ES" w:eastAsia="es-PE"/>
            </w:rPr>
          </w:pPr>
        </w:p>
        <w:p w:rsidR="00791F96" w:rsidRDefault="00AC1853">
          <w:pPr>
            <w:pStyle w:val="TDC1"/>
            <w:tabs>
              <w:tab w:val="left" w:pos="1100"/>
            </w:tabs>
            <w:rPr>
              <w:rFonts w:asciiTheme="minorHAnsi" w:hAnsiTheme="minorHAnsi" w:cstheme="minorBidi"/>
              <w:noProof/>
              <w:sz w:val="22"/>
            </w:rPr>
          </w:pPr>
          <w:r w:rsidRPr="006706C1">
            <w:fldChar w:fldCharType="begin"/>
          </w:r>
          <w:r w:rsidRPr="006706C1">
            <w:instrText xml:space="preserve"> TOC \o "1-3" \h \z \u </w:instrText>
          </w:r>
          <w:r w:rsidRPr="006706C1">
            <w:fldChar w:fldCharType="separate"/>
          </w:r>
          <w:hyperlink w:anchor="_Toc524796668" w:history="1">
            <w:r w:rsidR="00791F96" w:rsidRPr="003615F9">
              <w:rPr>
                <w:rStyle w:val="Hipervnculo"/>
                <w:noProof/>
              </w:rPr>
              <w:t>I.</w:t>
            </w:r>
            <w:r w:rsidR="00791F96">
              <w:rPr>
                <w:rFonts w:asciiTheme="minorHAnsi" w:hAnsiTheme="minorHAnsi" w:cstheme="minorBidi"/>
                <w:noProof/>
                <w:sz w:val="22"/>
              </w:rPr>
              <w:tab/>
            </w:r>
            <w:r w:rsidR="00791F96" w:rsidRPr="003615F9">
              <w:rPr>
                <w:rStyle w:val="Hipervnculo"/>
                <w:noProof/>
              </w:rPr>
              <w:t>DATOS GENERALES</w:t>
            </w:r>
            <w:r w:rsidR="00791F96">
              <w:rPr>
                <w:noProof/>
                <w:webHidden/>
              </w:rPr>
              <w:tab/>
            </w:r>
            <w:r w:rsidR="00791F96">
              <w:rPr>
                <w:noProof/>
                <w:webHidden/>
              </w:rPr>
              <w:fldChar w:fldCharType="begin"/>
            </w:r>
            <w:r w:rsidR="00791F96">
              <w:rPr>
                <w:noProof/>
                <w:webHidden/>
              </w:rPr>
              <w:instrText xml:space="preserve"> PAGEREF _Toc524796668 \h </w:instrText>
            </w:r>
            <w:r w:rsidR="00791F96">
              <w:rPr>
                <w:noProof/>
                <w:webHidden/>
              </w:rPr>
            </w:r>
            <w:r w:rsidR="00791F96">
              <w:rPr>
                <w:noProof/>
                <w:webHidden/>
              </w:rPr>
              <w:fldChar w:fldCharType="separate"/>
            </w:r>
            <w:r w:rsidR="00791F96">
              <w:rPr>
                <w:noProof/>
                <w:webHidden/>
              </w:rPr>
              <w:t>4</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69" w:history="1">
            <w:r w:rsidR="00791F96" w:rsidRPr="003615F9">
              <w:rPr>
                <w:rStyle w:val="Hipervnculo"/>
                <w:noProof/>
              </w:rPr>
              <w:t>1.1.</w:t>
            </w:r>
            <w:r w:rsidR="00791F96">
              <w:rPr>
                <w:rFonts w:asciiTheme="minorHAnsi" w:hAnsiTheme="minorHAnsi" w:cstheme="minorBidi"/>
                <w:noProof/>
                <w:sz w:val="22"/>
              </w:rPr>
              <w:tab/>
            </w:r>
            <w:r w:rsidR="00791F96" w:rsidRPr="003615F9">
              <w:rPr>
                <w:rStyle w:val="Hipervnculo"/>
                <w:noProof/>
              </w:rPr>
              <w:t>Título</w:t>
            </w:r>
            <w:r w:rsidR="00791F96">
              <w:rPr>
                <w:noProof/>
                <w:webHidden/>
              </w:rPr>
              <w:tab/>
            </w:r>
            <w:r w:rsidR="00791F96">
              <w:rPr>
                <w:noProof/>
                <w:webHidden/>
              </w:rPr>
              <w:fldChar w:fldCharType="begin"/>
            </w:r>
            <w:r w:rsidR="00791F96">
              <w:rPr>
                <w:noProof/>
                <w:webHidden/>
              </w:rPr>
              <w:instrText xml:space="preserve"> PAGEREF _Toc524796669 \h </w:instrText>
            </w:r>
            <w:r w:rsidR="00791F96">
              <w:rPr>
                <w:noProof/>
                <w:webHidden/>
              </w:rPr>
            </w:r>
            <w:r w:rsidR="00791F96">
              <w:rPr>
                <w:noProof/>
                <w:webHidden/>
              </w:rPr>
              <w:fldChar w:fldCharType="separate"/>
            </w:r>
            <w:r w:rsidR="00791F96">
              <w:rPr>
                <w:noProof/>
                <w:webHidden/>
              </w:rPr>
              <w:t>4</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0" w:history="1">
            <w:r w:rsidR="00791F96" w:rsidRPr="003615F9">
              <w:rPr>
                <w:rStyle w:val="Hipervnculo"/>
                <w:noProof/>
              </w:rPr>
              <w:t>1.2.</w:t>
            </w:r>
            <w:r w:rsidR="00791F96">
              <w:rPr>
                <w:rFonts w:asciiTheme="minorHAnsi" w:hAnsiTheme="minorHAnsi" w:cstheme="minorBidi"/>
                <w:noProof/>
                <w:sz w:val="22"/>
              </w:rPr>
              <w:tab/>
            </w:r>
            <w:r w:rsidR="00791F96" w:rsidRPr="003615F9">
              <w:rPr>
                <w:rStyle w:val="Hipervnculo"/>
                <w:noProof/>
              </w:rPr>
              <w:t>Área de investigación</w:t>
            </w:r>
            <w:r w:rsidR="00791F96">
              <w:rPr>
                <w:noProof/>
                <w:webHidden/>
              </w:rPr>
              <w:tab/>
            </w:r>
            <w:r w:rsidR="00791F96">
              <w:rPr>
                <w:noProof/>
                <w:webHidden/>
              </w:rPr>
              <w:fldChar w:fldCharType="begin"/>
            </w:r>
            <w:r w:rsidR="00791F96">
              <w:rPr>
                <w:noProof/>
                <w:webHidden/>
              </w:rPr>
              <w:instrText xml:space="preserve"> PAGEREF _Toc524796670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1" w:history="1">
            <w:r w:rsidR="00791F96" w:rsidRPr="003615F9">
              <w:rPr>
                <w:rStyle w:val="Hipervnculo"/>
                <w:noProof/>
              </w:rPr>
              <w:t>1.3.</w:t>
            </w:r>
            <w:r w:rsidR="00791F96">
              <w:rPr>
                <w:rFonts w:asciiTheme="minorHAnsi" w:hAnsiTheme="minorHAnsi" w:cstheme="minorBidi"/>
                <w:noProof/>
                <w:sz w:val="22"/>
              </w:rPr>
              <w:tab/>
            </w:r>
            <w:r w:rsidR="00791F96" w:rsidRPr="003615F9">
              <w:rPr>
                <w:rStyle w:val="Hipervnculo"/>
                <w:noProof/>
              </w:rPr>
              <w:t>Autor</w:t>
            </w:r>
            <w:r w:rsidR="00791F96">
              <w:rPr>
                <w:noProof/>
                <w:webHidden/>
              </w:rPr>
              <w:tab/>
            </w:r>
            <w:r w:rsidR="00791F96">
              <w:rPr>
                <w:noProof/>
                <w:webHidden/>
              </w:rPr>
              <w:fldChar w:fldCharType="begin"/>
            </w:r>
            <w:r w:rsidR="00791F96">
              <w:rPr>
                <w:noProof/>
                <w:webHidden/>
              </w:rPr>
              <w:instrText xml:space="preserve"> PAGEREF _Toc524796671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2" w:history="1">
            <w:r w:rsidR="00791F96" w:rsidRPr="003615F9">
              <w:rPr>
                <w:rStyle w:val="Hipervnculo"/>
                <w:noProof/>
              </w:rPr>
              <w:t>1.4.</w:t>
            </w:r>
            <w:r w:rsidR="00791F96">
              <w:rPr>
                <w:rFonts w:asciiTheme="minorHAnsi" w:hAnsiTheme="minorHAnsi" w:cstheme="minorBidi"/>
                <w:noProof/>
                <w:sz w:val="22"/>
              </w:rPr>
              <w:tab/>
            </w:r>
            <w:r w:rsidR="00791F96" w:rsidRPr="003615F9">
              <w:rPr>
                <w:rStyle w:val="Hipervnculo"/>
                <w:noProof/>
              </w:rPr>
              <w:t>Asesor</w:t>
            </w:r>
            <w:r w:rsidR="00791F96">
              <w:rPr>
                <w:noProof/>
                <w:webHidden/>
              </w:rPr>
              <w:tab/>
            </w:r>
            <w:r w:rsidR="00791F96">
              <w:rPr>
                <w:noProof/>
                <w:webHidden/>
              </w:rPr>
              <w:fldChar w:fldCharType="begin"/>
            </w:r>
            <w:r w:rsidR="00791F96">
              <w:rPr>
                <w:noProof/>
                <w:webHidden/>
              </w:rPr>
              <w:instrText xml:space="preserve"> PAGEREF _Toc524796672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3" w:history="1">
            <w:r w:rsidR="00791F96" w:rsidRPr="003615F9">
              <w:rPr>
                <w:rStyle w:val="Hipervnculo"/>
                <w:noProof/>
              </w:rPr>
              <w:t>1.5.</w:t>
            </w:r>
            <w:r w:rsidR="00791F96">
              <w:rPr>
                <w:rFonts w:asciiTheme="minorHAnsi" w:hAnsiTheme="minorHAnsi" w:cstheme="minorBidi"/>
                <w:noProof/>
                <w:sz w:val="22"/>
              </w:rPr>
              <w:tab/>
            </w:r>
            <w:r w:rsidR="00791F96" w:rsidRPr="003615F9">
              <w:rPr>
                <w:rStyle w:val="Hipervnculo"/>
                <w:noProof/>
              </w:rPr>
              <w:t>Organización donde se realizará la investigación</w:t>
            </w:r>
            <w:r w:rsidR="00791F96">
              <w:rPr>
                <w:noProof/>
                <w:webHidden/>
              </w:rPr>
              <w:tab/>
            </w:r>
            <w:r w:rsidR="00791F96">
              <w:rPr>
                <w:noProof/>
                <w:webHidden/>
              </w:rPr>
              <w:fldChar w:fldCharType="begin"/>
            </w:r>
            <w:r w:rsidR="00791F96">
              <w:rPr>
                <w:noProof/>
                <w:webHidden/>
              </w:rPr>
              <w:instrText xml:space="preserve"> PAGEREF _Toc524796673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1"/>
            <w:tabs>
              <w:tab w:val="left" w:pos="1100"/>
            </w:tabs>
            <w:rPr>
              <w:rFonts w:asciiTheme="minorHAnsi" w:hAnsiTheme="minorHAnsi" w:cstheme="minorBidi"/>
              <w:noProof/>
              <w:sz w:val="22"/>
            </w:rPr>
          </w:pPr>
          <w:hyperlink w:anchor="_Toc524796674" w:history="1">
            <w:r w:rsidR="00791F96" w:rsidRPr="003615F9">
              <w:rPr>
                <w:rStyle w:val="Hipervnculo"/>
                <w:noProof/>
              </w:rPr>
              <w:t>II.</w:t>
            </w:r>
            <w:r w:rsidR="00791F96">
              <w:rPr>
                <w:rFonts w:asciiTheme="minorHAnsi" w:hAnsiTheme="minorHAnsi" w:cstheme="minorBidi"/>
                <w:noProof/>
                <w:sz w:val="22"/>
              </w:rPr>
              <w:tab/>
            </w:r>
            <w:r w:rsidR="00791F96" w:rsidRPr="003615F9">
              <w:rPr>
                <w:rStyle w:val="Hipervnculo"/>
                <w:noProof/>
              </w:rPr>
              <w:t>PLANTEAMIENTO DEL PROBLEMA</w:t>
            </w:r>
            <w:r w:rsidR="00791F96">
              <w:rPr>
                <w:noProof/>
                <w:webHidden/>
              </w:rPr>
              <w:tab/>
            </w:r>
            <w:r w:rsidR="00791F96">
              <w:rPr>
                <w:noProof/>
                <w:webHidden/>
              </w:rPr>
              <w:fldChar w:fldCharType="begin"/>
            </w:r>
            <w:r w:rsidR="00791F96">
              <w:rPr>
                <w:noProof/>
                <w:webHidden/>
              </w:rPr>
              <w:instrText xml:space="preserve"> PAGEREF _Toc524796674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5" w:history="1">
            <w:r w:rsidR="00791F96" w:rsidRPr="003615F9">
              <w:rPr>
                <w:rStyle w:val="Hipervnculo"/>
                <w:noProof/>
              </w:rPr>
              <w:t>2.1.</w:t>
            </w:r>
            <w:r w:rsidR="00791F96">
              <w:rPr>
                <w:rFonts w:asciiTheme="minorHAnsi" w:hAnsiTheme="minorHAnsi" w:cstheme="minorBidi"/>
                <w:noProof/>
                <w:sz w:val="22"/>
              </w:rPr>
              <w:tab/>
            </w:r>
            <w:r w:rsidR="00791F96" w:rsidRPr="003615F9">
              <w:rPr>
                <w:rStyle w:val="Hipervnculo"/>
                <w:noProof/>
              </w:rPr>
              <w:t>Descripción del problema</w:t>
            </w:r>
            <w:r w:rsidR="00791F96">
              <w:rPr>
                <w:noProof/>
                <w:webHidden/>
              </w:rPr>
              <w:tab/>
            </w:r>
            <w:r w:rsidR="00791F96">
              <w:rPr>
                <w:noProof/>
                <w:webHidden/>
              </w:rPr>
              <w:fldChar w:fldCharType="begin"/>
            </w:r>
            <w:r w:rsidR="00791F96">
              <w:rPr>
                <w:noProof/>
                <w:webHidden/>
              </w:rPr>
              <w:instrText xml:space="preserve"> PAGEREF _Toc524796675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6" w:history="1">
            <w:r w:rsidR="00791F96" w:rsidRPr="003615F9">
              <w:rPr>
                <w:rStyle w:val="Hipervnculo"/>
                <w:noProof/>
              </w:rPr>
              <w:t>2.2.</w:t>
            </w:r>
            <w:r w:rsidR="00791F96">
              <w:rPr>
                <w:rFonts w:asciiTheme="minorHAnsi" w:hAnsiTheme="minorHAnsi" w:cstheme="minorBidi"/>
                <w:noProof/>
                <w:sz w:val="22"/>
              </w:rPr>
              <w:tab/>
            </w:r>
            <w:r w:rsidR="00791F96" w:rsidRPr="003615F9">
              <w:rPr>
                <w:rStyle w:val="Hipervnculo"/>
                <w:noProof/>
              </w:rPr>
              <w:t>Formulación del problema</w:t>
            </w:r>
            <w:r w:rsidR="00791F96">
              <w:rPr>
                <w:noProof/>
                <w:webHidden/>
              </w:rPr>
              <w:tab/>
            </w:r>
            <w:r w:rsidR="00791F96">
              <w:rPr>
                <w:noProof/>
                <w:webHidden/>
              </w:rPr>
              <w:fldChar w:fldCharType="begin"/>
            </w:r>
            <w:r w:rsidR="00791F96">
              <w:rPr>
                <w:noProof/>
                <w:webHidden/>
              </w:rPr>
              <w:instrText xml:space="preserve"> PAGEREF _Toc524796676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77" w:history="1">
            <w:r w:rsidR="00791F96" w:rsidRPr="003615F9">
              <w:rPr>
                <w:rStyle w:val="Hipervnculo"/>
                <w:noProof/>
              </w:rPr>
              <w:t>2.2.1.</w:t>
            </w:r>
            <w:r w:rsidR="00791F96">
              <w:rPr>
                <w:rFonts w:asciiTheme="minorHAnsi" w:hAnsiTheme="minorHAnsi" w:cstheme="minorBidi"/>
                <w:noProof/>
                <w:sz w:val="22"/>
              </w:rPr>
              <w:tab/>
            </w:r>
            <w:r w:rsidR="00791F96" w:rsidRPr="003615F9">
              <w:rPr>
                <w:rStyle w:val="Hipervnculo"/>
                <w:noProof/>
              </w:rPr>
              <w:t>Problema principal</w:t>
            </w:r>
            <w:r w:rsidR="00791F96">
              <w:rPr>
                <w:noProof/>
                <w:webHidden/>
              </w:rPr>
              <w:tab/>
            </w:r>
            <w:r w:rsidR="00791F96">
              <w:rPr>
                <w:noProof/>
                <w:webHidden/>
              </w:rPr>
              <w:fldChar w:fldCharType="begin"/>
            </w:r>
            <w:r w:rsidR="00791F96">
              <w:rPr>
                <w:noProof/>
                <w:webHidden/>
              </w:rPr>
              <w:instrText xml:space="preserve"> PAGEREF _Toc524796677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78" w:history="1">
            <w:r w:rsidR="00791F96" w:rsidRPr="003615F9">
              <w:rPr>
                <w:rStyle w:val="Hipervnculo"/>
                <w:noProof/>
              </w:rPr>
              <w:t>2.2.2.</w:t>
            </w:r>
            <w:r w:rsidR="00791F96">
              <w:rPr>
                <w:rFonts w:asciiTheme="minorHAnsi" w:hAnsiTheme="minorHAnsi" w:cstheme="minorBidi"/>
                <w:noProof/>
                <w:sz w:val="22"/>
              </w:rPr>
              <w:tab/>
            </w:r>
            <w:r w:rsidR="00791F96" w:rsidRPr="003615F9">
              <w:rPr>
                <w:rStyle w:val="Hipervnculo"/>
                <w:noProof/>
              </w:rPr>
              <w:t>Problemas secundarios</w:t>
            </w:r>
            <w:r w:rsidR="00791F96">
              <w:rPr>
                <w:noProof/>
                <w:webHidden/>
              </w:rPr>
              <w:tab/>
            </w:r>
            <w:r w:rsidR="00791F96">
              <w:rPr>
                <w:noProof/>
                <w:webHidden/>
              </w:rPr>
              <w:fldChar w:fldCharType="begin"/>
            </w:r>
            <w:r w:rsidR="00791F96">
              <w:rPr>
                <w:noProof/>
                <w:webHidden/>
              </w:rPr>
              <w:instrText xml:space="preserve"> PAGEREF _Toc524796678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79" w:history="1">
            <w:r w:rsidR="00791F96" w:rsidRPr="003615F9">
              <w:rPr>
                <w:rStyle w:val="Hipervnculo"/>
                <w:noProof/>
              </w:rPr>
              <w:t>2.3.</w:t>
            </w:r>
            <w:r w:rsidR="00791F96">
              <w:rPr>
                <w:rFonts w:asciiTheme="minorHAnsi" w:hAnsiTheme="minorHAnsi" w:cstheme="minorBidi"/>
                <w:noProof/>
                <w:sz w:val="22"/>
              </w:rPr>
              <w:tab/>
            </w:r>
            <w:r w:rsidR="00791F96" w:rsidRPr="003615F9">
              <w:rPr>
                <w:rStyle w:val="Hipervnculo"/>
                <w:noProof/>
              </w:rPr>
              <w:t>Justificación de la investigación</w:t>
            </w:r>
            <w:r w:rsidR="00791F96">
              <w:rPr>
                <w:noProof/>
                <w:webHidden/>
              </w:rPr>
              <w:tab/>
            </w:r>
            <w:r w:rsidR="00791F96">
              <w:rPr>
                <w:noProof/>
                <w:webHidden/>
              </w:rPr>
              <w:fldChar w:fldCharType="begin"/>
            </w:r>
            <w:r w:rsidR="00791F96">
              <w:rPr>
                <w:noProof/>
                <w:webHidden/>
              </w:rPr>
              <w:instrText xml:space="preserve"> PAGEREF _Toc524796679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80" w:history="1">
            <w:r w:rsidR="00791F96" w:rsidRPr="003615F9">
              <w:rPr>
                <w:rStyle w:val="Hipervnculo"/>
                <w:noProof/>
              </w:rPr>
              <w:t>2.4.</w:t>
            </w:r>
            <w:r w:rsidR="00791F96">
              <w:rPr>
                <w:rFonts w:asciiTheme="minorHAnsi" w:hAnsiTheme="minorHAnsi" w:cstheme="minorBidi"/>
                <w:noProof/>
                <w:sz w:val="22"/>
              </w:rPr>
              <w:tab/>
            </w:r>
            <w:r w:rsidR="00791F96" w:rsidRPr="003615F9">
              <w:rPr>
                <w:rStyle w:val="Hipervnculo"/>
                <w:noProof/>
              </w:rPr>
              <w:t>Objetivos</w:t>
            </w:r>
            <w:r w:rsidR="00791F96">
              <w:rPr>
                <w:noProof/>
                <w:webHidden/>
              </w:rPr>
              <w:tab/>
            </w:r>
            <w:r w:rsidR="00791F96">
              <w:rPr>
                <w:noProof/>
                <w:webHidden/>
              </w:rPr>
              <w:fldChar w:fldCharType="begin"/>
            </w:r>
            <w:r w:rsidR="00791F96">
              <w:rPr>
                <w:noProof/>
                <w:webHidden/>
              </w:rPr>
              <w:instrText xml:space="preserve"> PAGEREF _Toc524796680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1" w:history="1">
            <w:r w:rsidR="00791F96" w:rsidRPr="003615F9">
              <w:rPr>
                <w:rStyle w:val="Hipervnculo"/>
                <w:noProof/>
              </w:rPr>
              <w:t>2.4.1.</w:t>
            </w:r>
            <w:r w:rsidR="00791F96">
              <w:rPr>
                <w:rFonts w:asciiTheme="minorHAnsi" w:hAnsiTheme="minorHAnsi" w:cstheme="minorBidi"/>
                <w:noProof/>
                <w:sz w:val="22"/>
              </w:rPr>
              <w:tab/>
            </w:r>
            <w:r w:rsidR="00791F96" w:rsidRPr="003615F9">
              <w:rPr>
                <w:rStyle w:val="Hipervnculo"/>
                <w:noProof/>
              </w:rPr>
              <w:t>Objetivo General</w:t>
            </w:r>
            <w:r w:rsidR="00791F96">
              <w:rPr>
                <w:noProof/>
                <w:webHidden/>
              </w:rPr>
              <w:tab/>
            </w:r>
            <w:r w:rsidR="00791F96">
              <w:rPr>
                <w:noProof/>
                <w:webHidden/>
              </w:rPr>
              <w:fldChar w:fldCharType="begin"/>
            </w:r>
            <w:r w:rsidR="00791F96">
              <w:rPr>
                <w:noProof/>
                <w:webHidden/>
              </w:rPr>
              <w:instrText xml:space="preserve"> PAGEREF _Toc524796681 \h </w:instrText>
            </w:r>
            <w:r w:rsidR="00791F96">
              <w:rPr>
                <w:noProof/>
                <w:webHidden/>
              </w:rPr>
            </w:r>
            <w:r w:rsidR="00791F96">
              <w:rPr>
                <w:noProof/>
                <w:webHidden/>
              </w:rPr>
              <w:fldChar w:fldCharType="separate"/>
            </w:r>
            <w:r w:rsidR="00791F96">
              <w:rPr>
                <w:noProof/>
                <w:webHidden/>
              </w:rPr>
              <w:t>5</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2" w:history="1">
            <w:r w:rsidR="00791F96" w:rsidRPr="003615F9">
              <w:rPr>
                <w:rStyle w:val="Hipervnculo"/>
                <w:noProof/>
              </w:rPr>
              <w:t>2.4.2.</w:t>
            </w:r>
            <w:r w:rsidR="00791F96">
              <w:rPr>
                <w:rFonts w:asciiTheme="minorHAnsi" w:hAnsiTheme="minorHAnsi" w:cstheme="minorBidi"/>
                <w:noProof/>
                <w:sz w:val="22"/>
              </w:rPr>
              <w:tab/>
            </w:r>
            <w:r w:rsidR="00791F96" w:rsidRPr="003615F9">
              <w:rPr>
                <w:rStyle w:val="Hipervnculo"/>
                <w:noProof/>
              </w:rPr>
              <w:t>Objetivos específicos</w:t>
            </w:r>
            <w:r w:rsidR="00791F96">
              <w:rPr>
                <w:noProof/>
                <w:webHidden/>
              </w:rPr>
              <w:tab/>
            </w:r>
            <w:r w:rsidR="00791F96">
              <w:rPr>
                <w:noProof/>
                <w:webHidden/>
              </w:rPr>
              <w:fldChar w:fldCharType="begin"/>
            </w:r>
            <w:r w:rsidR="00791F96">
              <w:rPr>
                <w:noProof/>
                <w:webHidden/>
              </w:rPr>
              <w:instrText xml:space="preserve"> PAGEREF _Toc524796682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83" w:history="1">
            <w:r w:rsidR="00791F96" w:rsidRPr="003615F9">
              <w:rPr>
                <w:rStyle w:val="Hipervnculo"/>
                <w:noProof/>
              </w:rPr>
              <w:t>2.5.</w:t>
            </w:r>
            <w:r w:rsidR="00791F96">
              <w:rPr>
                <w:rFonts w:asciiTheme="minorHAnsi" w:hAnsiTheme="minorHAnsi" w:cstheme="minorBidi"/>
                <w:noProof/>
                <w:sz w:val="22"/>
              </w:rPr>
              <w:tab/>
            </w:r>
            <w:r w:rsidR="00791F96" w:rsidRPr="003615F9">
              <w:rPr>
                <w:rStyle w:val="Hipervnculo"/>
                <w:noProof/>
              </w:rPr>
              <w:t>Hipótesis</w:t>
            </w:r>
            <w:r w:rsidR="00791F96">
              <w:rPr>
                <w:noProof/>
                <w:webHidden/>
              </w:rPr>
              <w:tab/>
            </w:r>
            <w:r w:rsidR="00791F96">
              <w:rPr>
                <w:noProof/>
                <w:webHidden/>
              </w:rPr>
              <w:fldChar w:fldCharType="begin"/>
            </w:r>
            <w:r w:rsidR="00791F96">
              <w:rPr>
                <w:noProof/>
                <w:webHidden/>
              </w:rPr>
              <w:instrText xml:space="preserve"> PAGEREF _Toc524796683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4" w:history="1">
            <w:r w:rsidR="00791F96" w:rsidRPr="003615F9">
              <w:rPr>
                <w:rStyle w:val="Hipervnculo"/>
                <w:noProof/>
              </w:rPr>
              <w:t>2.5.1.</w:t>
            </w:r>
            <w:r w:rsidR="00791F96">
              <w:rPr>
                <w:rFonts w:asciiTheme="minorHAnsi" w:hAnsiTheme="minorHAnsi" w:cstheme="minorBidi"/>
                <w:noProof/>
                <w:sz w:val="22"/>
              </w:rPr>
              <w:tab/>
            </w:r>
            <w:r w:rsidR="00791F96" w:rsidRPr="003615F9">
              <w:rPr>
                <w:rStyle w:val="Hipervnculo"/>
                <w:noProof/>
              </w:rPr>
              <w:t>Hipótesis general</w:t>
            </w:r>
            <w:r w:rsidR="00791F96">
              <w:rPr>
                <w:noProof/>
                <w:webHidden/>
              </w:rPr>
              <w:tab/>
            </w:r>
            <w:r w:rsidR="00791F96">
              <w:rPr>
                <w:noProof/>
                <w:webHidden/>
              </w:rPr>
              <w:fldChar w:fldCharType="begin"/>
            </w:r>
            <w:r w:rsidR="00791F96">
              <w:rPr>
                <w:noProof/>
                <w:webHidden/>
              </w:rPr>
              <w:instrText xml:space="preserve"> PAGEREF _Toc524796684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5" w:history="1">
            <w:r w:rsidR="00791F96" w:rsidRPr="003615F9">
              <w:rPr>
                <w:rStyle w:val="Hipervnculo"/>
                <w:noProof/>
              </w:rPr>
              <w:t>2.5.2.</w:t>
            </w:r>
            <w:r w:rsidR="00791F96">
              <w:rPr>
                <w:rFonts w:asciiTheme="minorHAnsi" w:hAnsiTheme="minorHAnsi" w:cstheme="minorBidi"/>
                <w:noProof/>
                <w:sz w:val="22"/>
              </w:rPr>
              <w:tab/>
            </w:r>
            <w:r w:rsidR="00791F96" w:rsidRPr="003615F9">
              <w:rPr>
                <w:rStyle w:val="Hipervnculo"/>
                <w:noProof/>
              </w:rPr>
              <w:t>Hipótesis especificas</w:t>
            </w:r>
            <w:r w:rsidR="00791F96">
              <w:rPr>
                <w:noProof/>
                <w:webHidden/>
              </w:rPr>
              <w:tab/>
            </w:r>
            <w:r w:rsidR="00791F96">
              <w:rPr>
                <w:noProof/>
                <w:webHidden/>
              </w:rPr>
              <w:fldChar w:fldCharType="begin"/>
            </w:r>
            <w:r w:rsidR="00791F96">
              <w:rPr>
                <w:noProof/>
                <w:webHidden/>
              </w:rPr>
              <w:instrText xml:space="preserve"> PAGEREF _Toc524796685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86" w:history="1">
            <w:r w:rsidR="00791F96" w:rsidRPr="003615F9">
              <w:rPr>
                <w:rStyle w:val="Hipervnculo"/>
                <w:noProof/>
              </w:rPr>
              <w:t>2.6.</w:t>
            </w:r>
            <w:r w:rsidR="00791F96">
              <w:rPr>
                <w:rFonts w:asciiTheme="minorHAnsi" w:hAnsiTheme="minorHAnsi" w:cstheme="minorBidi"/>
                <w:noProof/>
                <w:sz w:val="22"/>
              </w:rPr>
              <w:tab/>
            </w:r>
            <w:r w:rsidR="00791F96" w:rsidRPr="003615F9">
              <w:rPr>
                <w:rStyle w:val="Hipervnculo"/>
                <w:noProof/>
              </w:rPr>
              <w:t>Variables e indicadores</w:t>
            </w:r>
            <w:r w:rsidR="00791F96">
              <w:rPr>
                <w:noProof/>
                <w:webHidden/>
              </w:rPr>
              <w:tab/>
            </w:r>
            <w:r w:rsidR="00791F96">
              <w:rPr>
                <w:noProof/>
                <w:webHidden/>
              </w:rPr>
              <w:fldChar w:fldCharType="begin"/>
            </w:r>
            <w:r w:rsidR="00791F96">
              <w:rPr>
                <w:noProof/>
                <w:webHidden/>
              </w:rPr>
              <w:instrText xml:space="preserve"> PAGEREF _Toc524796686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7" w:history="1">
            <w:r w:rsidR="00791F96" w:rsidRPr="003615F9">
              <w:rPr>
                <w:rStyle w:val="Hipervnculo"/>
                <w:noProof/>
              </w:rPr>
              <w:t>2.6.1.</w:t>
            </w:r>
            <w:r w:rsidR="00791F96">
              <w:rPr>
                <w:rFonts w:asciiTheme="minorHAnsi" w:hAnsiTheme="minorHAnsi" w:cstheme="minorBidi"/>
                <w:noProof/>
                <w:sz w:val="22"/>
              </w:rPr>
              <w:tab/>
            </w:r>
            <w:r w:rsidR="00791F96" w:rsidRPr="003615F9">
              <w:rPr>
                <w:rStyle w:val="Hipervnculo"/>
                <w:noProof/>
              </w:rPr>
              <w:t>Variable Independiente:</w:t>
            </w:r>
            <w:r w:rsidR="00791F96">
              <w:rPr>
                <w:noProof/>
                <w:webHidden/>
              </w:rPr>
              <w:tab/>
            </w:r>
            <w:r w:rsidR="00791F96">
              <w:rPr>
                <w:noProof/>
                <w:webHidden/>
              </w:rPr>
              <w:fldChar w:fldCharType="begin"/>
            </w:r>
            <w:r w:rsidR="00791F96">
              <w:rPr>
                <w:noProof/>
                <w:webHidden/>
              </w:rPr>
              <w:instrText xml:space="preserve"> PAGEREF _Toc524796687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688" w:history="1">
            <w:r w:rsidR="00791F96" w:rsidRPr="003615F9">
              <w:rPr>
                <w:rStyle w:val="Hipervnculo"/>
                <w:noProof/>
              </w:rPr>
              <w:t>2.6.2.</w:t>
            </w:r>
            <w:r w:rsidR="00791F96">
              <w:rPr>
                <w:rFonts w:asciiTheme="minorHAnsi" w:hAnsiTheme="minorHAnsi" w:cstheme="minorBidi"/>
                <w:noProof/>
                <w:sz w:val="22"/>
              </w:rPr>
              <w:tab/>
            </w:r>
            <w:r w:rsidR="00791F96" w:rsidRPr="003615F9">
              <w:rPr>
                <w:rStyle w:val="Hipervnculo"/>
                <w:noProof/>
              </w:rPr>
              <w:t>Variable Dependiente:</w:t>
            </w:r>
            <w:r w:rsidR="00791F96">
              <w:rPr>
                <w:noProof/>
                <w:webHidden/>
              </w:rPr>
              <w:tab/>
            </w:r>
            <w:r w:rsidR="00791F96">
              <w:rPr>
                <w:noProof/>
                <w:webHidden/>
              </w:rPr>
              <w:fldChar w:fldCharType="begin"/>
            </w:r>
            <w:r w:rsidR="00791F96">
              <w:rPr>
                <w:noProof/>
                <w:webHidden/>
              </w:rPr>
              <w:instrText xml:space="preserve"> PAGEREF _Toc524796688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1"/>
            <w:tabs>
              <w:tab w:val="left" w:pos="1100"/>
            </w:tabs>
            <w:rPr>
              <w:rFonts w:asciiTheme="minorHAnsi" w:hAnsiTheme="minorHAnsi" w:cstheme="minorBidi"/>
              <w:noProof/>
              <w:sz w:val="22"/>
            </w:rPr>
          </w:pPr>
          <w:hyperlink w:anchor="_Toc524796689" w:history="1">
            <w:r w:rsidR="00791F96" w:rsidRPr="003615F9">
              <w:rPr>
                <w:rStyle w:val="Hipervnculo"/>
                <w:noProof/>
              </w:rPr>
              <w:t>III.</w:t>
            </w:r>
            <w:r w:rsidR="00791F96">
              <w:rPr>
                <w:rFonts w:asciiTheme="minorHAnsi" w:hAnsiTheme="minorHAnsi" w:cstheme="minorBidi"/>
                <w:noProof/>
                <w:sz w:val="22"/>
              </w:rPr>
              <w:tab/>
            </w:r>
            <w:r w:rsidR="00791F96" w:rsidRPr="003615F9">
              <w:rPr>
                <w:rStyle w:val="Hipervnculo"/>
                <w:noProof/>
              </w:rPr>
              <w:t>MARCO TEÓRICO</w:t>
            </w:r>
            <w:r w:rsidR="00791F96">
              <w:rPr>
                <w:noProof/>
                <w:webHidden/>
              </w:rPr>
              <w:tab/>
            </w:r>
            <w:r w:rsidR="00791F96">
              <w:rPr>
                <w:noProof/>
                <w:webHidden/>
              </w:rPr>
              <w:fldChar w:fldCharType="begin"/>
            </w:r>
            <w:r w:rsidR="00791F96">
              <w:rPr>
                <w:noProof/>
                <w:webHidden/>
              </w:rPr>
              <w:instrText xml:space="preserve"> PAGEREF _Toc524796689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0" w:history="1">
            <w:r w:rsidR="00791F96" w:rsidRPr="003615F9">
              <w:rPr>
                <w:rStyle w:val="Hipervnculo"/>
                <w:noProof/>
              </w:rPr>
              <w:t>3.1.</w:t>
            </w:r>
            <w:r w:rsidR="00791F96">
              <w:rPr>
                <w:rFonts w:asciiTheme="minorHAnsi" w:hAnsiTheme="minorHAnsi" w:cstheme="minorBidi"/>
                <w:noProof/>
                <w:sz w:val="22"/>
              </w:rPr>
              <w:tab/>
            </w:r>
            <w:r w:rsidR="00791F96" w:rsidRPr="003615F9">
              <w:rPr>
                <w:rStyle w:val="Hipervnculo"/>
                <w:noProof/>
              </w:rPr>
              <w:t>Antecedentes</w:t>
            </w:r>
            <w:r w:rsidR="00791F96">
              <w:rPr>
                <w:noProof/>
                <w:webHidden/>
              </w:rPr>
              <w:tab/>
            </w:r>
            <w:r w:rsidR="00791F96">
              <w:rPr>
                <w:noProof/>
                <w:webHidden/>
              </w:rPr>
              <w:fldChar w:fldCharType="begin"/>
            </w:r>
            <w:r w:rsidR="00791F96">
              <w:rPr>
                <w:noProof/>
                <w:webHidden/>
              </w:rPr>
              <w:instrText xml:space="preserve"> PAGEREF _Toc524796690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1" w:history="1">
            <w:r w:rsidR="00791F96" w:rsidRPr="003615F9">
              <w:rPr>
                <w:rStyle w:val="Hipervnculo"/>
                <w:noProof/>
              </w:rPr>
              <w:t>3.2.</w:t>
            </w:r>
            <w:r w:rsidR="00791F96">
              <w:rPr>
                <w:rFonts w:asciiTheme="minorHAnsi" w:hAnsiTheme="minorHAnsi" w:cstheme="minorBidi"/>
                <w:noProof/>
                <w:sz w:val="22"/>
              </w:rPr>
              <w:tab/>
            </w:r>
            <w:r w:rsidR="00791F96" w:rsidRPr="003615F9">
              <w:rPr>
                <w:rStyle w:val="Hipervnculo"/>
                <w:noProof/>
              </w:rPr>
              <w:t>Bases Teóricas Científicas</w:t>
            </w:r>
            <w:r w:rsidR="00791F96">
              <w:rPr>
                <w:noProof/>
                <w:webHidden/>
              </w:rPr>
              <w:tab/>
            </w:r>
            <w:r w:rsidR="00791F96">
              <w:rPr>
                <w:noProof/>
                <w:webHidden/>
              </w:rPr>
              <w:fldChar w:fldCharType="begin"/>
            </w:r>
            <w:r w:rsidR="00791F96">
              <w:rPr>
                <w:noProof/>
                <w:webHidden/>
              </w:rPr>
              <w:instrText xml:space="preserve"> PAGEREF _Toc524796691 \h </w:instrText>
            </w:r>
            <w:r w:rsidR="00791F96">
              <w:rPr>
                <w:noProof/>
                <w:webHidden/>
              </w:rPr>
            </w:r>
            <w:r w:rsidR="00791F96">
              <w:rPr>
                <w:noProof/>
                <w:webHidden/>
              </w:rPr>
              <w:fldChar w:fldCharType="separate"/>
            </w:r>
            <w:r w:rsidR="00791F96">
              <w:rPr>
                <w:noProof/>
                <w:webHidden/>
              </w:rPr>
              <w:t>6</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2" w:history="1">
            <w:r w:rsidR="00791F96" w:rsidRPr="003615F9">
              <w:rPr>
                <w:rStyle w:val="Hipervnculo"/>
                <w:noProof/>
              </w:rPr>
              <w:t>3.3.</w:t>
            </w:r>
            <w:r w:rsidR="00791F96">
              <w:rPr>
                <w:rFonts w:asciiTheme="minorHAnsi" w:hAnsiTheme="minorHAnsi" w:cstheme="minorBidi"/>
                <w:noProof/>
                <w:sz w:val="22"/>
              </w:rPr>
              <w:tab/>
            </w:r>
            <w:r w:rsidR="00791F96" w:rsidRPr="003615F9">
              <w:rPr>
                <w:rStyle w:val="Hipervnculo"/>
                <w:noProof/>
              </w:rPr>
              <w:t>Definición de conceptos básicos</w:t>
            </w:r>
            <w:r w:rsidR="00791F96">
              <w:rPr>
                <w:noProof/>
                <w:webHidden/>
              </w:rPr>
              <w:tab/>
            </w:r>
            <w:r w:rsidR="00791F96">
              <w:rPr>
                <w:noProof/>
                <w:webHidden/>
              </w:rPr>
              <w:fldChar w:fldCharType="begin"/>
            </w:r>
            <w:r w:rsidR="00791F96">
              <w:rPr>
                <w:noProof/>
                <w:webHidden/>
              </w:rPr>
              <w:instrText xml:space="preserve"> PAGEREF _Toc524796692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1"/>
            <w:tabs>
              <w:tab w:val="left" w:pos="1320"/>
            </w:tabs>
            <w:rPr>
              <w:rFonts w:asciiTheme="minorHAnsi" w:hAnsiTheme="minorHAnsi" w:cstheme="minorBidi"/>
              <w:noProof/>
              <w:sz w:val="22"/>
            </w:rPr>
          </w:pPr>
          <w:hyperlink w:anchor="_Toc524796693" w:history="1">
            <w:r w:rsidR="00791F96" w:rsidRPr="003615F9">
              <w:rPr>
                <w:rStyle w:val="Hipervnculo"/>
                <w:noProof/>
              </w:rPr>
              <w:t>IV.</w:t>
            </w:r>
            <w:r w:rsidR="00791F96">
              <w:rPr>
                <w:rFonts w:asciiTheme="minorHAnsi" w:hAnsiTheme="minorHAnsi" w:cstheme="minorBidi"/>
                <w:noProof/>
                <w:sz w:val="22"/>
              </w:rPr>
              <w:tab/>
            </w:r>
            <w:r w:rsidR="00791F96" w:rsidRPr="003615F9">
              <w:rPr>
                <w:rStyle w:val="Hipervnculo"/>
                <w:noProof/>
              </w:rPr>
              <w:t>METODOLOGÍA</w:t>
            </w:r>
            <w:r w:rsidR="00791F96">
              <w:rPr>
                <w:noProof/>
                <w:webHidden/>
              </w:rPr>
              <w:tab/>
            </w:r>
            <w:r w:rsidR="00791F96">
              <w:rPr>
                <w:noProof/>
                <w:webHidden/>
              </w:rPr>
              <w:fldChar w:fldCharType="begin"/>
            </w:r>
            <w:r w:rsidR="00791F96">
              <w:rPr>
                <w:noProof/>
                <w:webHidden/>
              </w:rPr>
              <w:instrText xml:space="preserve"> PAGEREF _Toc524796693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4" w:history="1">
            <w:r w:rsidR="00791F96" w:rsidRPr="003615F9">
              <w:rPr>
                <w:rStyle w:val="Hipervnculo"/>
                <w:noProof/>
              </w:rPr>
              <w:t>4.1.</w:t>
            </w:r>
            <w:r w:rsidR="00791F96">
              <w:rPr>
                <w:rFonts w:asciiTheme="minorHAnsi" w:hAnsiTheme="minorHAnsi" w:cstheme="minorBidi"/>
                <w:noProof/>
                <w:sz w:val="22"/>
              </w:rPr>
              <w:tab/>
            </w:r>
            <w:r w:rsidR="00791F96" w:rsidRPr="003615F9">
              <w:rPr>
                <w:rStyle w:val="Hipervnculo"/>
                <w:noProof/>
              </w:rPr>
              <w:t>Tipo de Investigación</w:t>
            </w:r>
            <w:r w:rsidR="00791F96">
              <w:rPr>
                <w:noProof/>
                <w:webHidden/>
              </w:rPr>
              <w:tab/>
            </w:r>
            <w:r w:rsidR="00791F96">
              <w:rPr>
                <w:noProof/>
                <w:webHidden/>
              </w:rPr>
              <w:fldChar w:fldCharType="begin"/>
            </w:r>
            <w:r w:rsidR="00791F96">
              <w:rPr>
                <w:noProof/>
                <w:webHidden/>
              </w:rPr>
              <w:instrText xml:space="preserve"> PAGEREF _Toc524796694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5" w:history="1">
            <w:r w:rsidR="00791F96" w:rsidRPr="003615F9">
              <w:rPr>
                <w:rStyle w:val="Hipervnculo"/>
                <w:noProof/>
              </w:rPr>
              <w:t>4.2.</w:t>
            </w:r>
            <w:r w:rsidR="00791F96">
              <w:rPr>
                <w:rFonts w:asciiTheme="minorHAnsi" w:hAnsiTheme="minorHAnsi" w:cstheme="minorBidi"/>
                <w:noProof/>
                <w:sz w:val="22"/>
              </w:rPr>
              <w:tab/>
            </w:r>
            <w:r w:rsidR="00791F96" w:rsidRPr="003615F9">
              <w:rPr>
                <w:rStyle w:val="Hipervnculo"/>
                <w:noProof/>
              </w:rPr>
              <w:t>Diseño de la Investigación.</w:t>
            </w:r>
            <w:r w:rsidR="00791F96">
              <w:rPr>
                <w:noProof/>
                <w:webHidden/>
              </w:rPr>
              <w:tab/>
            </w:r>
            <w:r w:rsidR="00791F96">
              <w:rPr>
                <w:noProof/>
                <w:webHidden/>
              </w:rPr>
              <w:fldChar w:fldCharType="begin"/>
            </w:r>
            <w:r w:rsidR="00791F96">
              <w:rPr>
                <w:noProof/>
                <w:webHidden/>
              </w:rPr>
              <w:instrText xml:space="preserve"> PAGEREF _Toc524796695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6" w:history="1">
            <w:r w:rsidR="00791F96" w:rsidRPr="003615F9">
              <w:rPr>
                <w:rStyle w:val="Hipervnculo"/>
                <w:noProof/>
              </w:rPr>
              <w:t>4.3.</w:t>
            </w:r>
            <w:r w:rsidR="00791F96">
              <w:rPr>
                <w:rFonts w:asciiTheme="minorHAnsi" w:hAnsiTheme="minorHAnsi" w:cstheme="minorBidi"/>
                <w:noProof/>
                <w:sz w:val="22"/>
              </w:rPr>
              <w:tab/>
            </w:r>
            <w:r w:rsidR="00791F96" w:rsidRPr="003615F9">
              <w:rPr>
                <w:rStyle w:val="Hipervnculo"/>
                <w:noProof/>
              </w:rPr>
              <w:t>Población y Muestra</w:t>
            </w:r>
            <w:r w:rsidR="00791F96">
              <w:rPr>
                <w:noProof/>
                <w:webHidden/>
              </w:rPr>
              <w:tab/>
            </w:r>
            <w:r w:rsidR="00791F96">
              <w:rPr>
                <w:noProof/>
                <w:webHidden/>
              </w:rPr>
              <w:fldChar w:fldCharType="begin"/>
            </w:r>
            <w:r w:rsidR="00791F96">
              <w:rPr>
                <w:noProof/>
                <w:webHidden/>
              </w:rPr>
              <w:instrText xml:space="preserve"> PAGEREF _Toc524796696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7" w:history="1">
            <w:r w:rsidR="00791F96" w:rsidRPr="003615F9">
              <w:rPr>
                <w:rStyle w:val="Hipervnculo"/>
                <w:noProof/>
              </w:rPr>
              <w:t>4.4.</w:t>
            </w:r>
            <w:r w:rsidR="00791F96">
              <w:rPr>
                <w:rFonts w:asciiTheme="minorHAnsi" w:hAnsiTheme="minorHAnsi" w:cstheme="minorBidi"/>
                <w:noProof/>
                <w:sz w:val="22"/>
              </w:rPr>
              <w:tab/>
            </w:r>
            <w:r w:rsidR="00791F96" w:rsidRPr="003615F9">
              <w:rPr>
                <w:rStyle w:val="Hipervnculo"/>
                <w:noProof/>
              </w:rPr>
              <w:t>Técnicas de recolección de Datos.</w:t>
            </w:r>
            <w:r w:rsidR="00791F96">
              <w:rPr>
                <w:noProof/>
                <w:webHidden/>
              </w:rPr>
              <w:tab/>
            </w:r>
            <w:r w:rsidR="00791F96">
              <w:rPr>
                <w:noProof/>
                <w:webHidden/>
              </w:rPr>
              <w:fldChar w:fldCharType="begin"/>
            </w:r>
            <w:r w:rsidR="00791F96">
              <w:rPr>
                <w:noProof/>
                <w:webHidden/>
              </w:rPr>
              <w:instrText xml:space="preserve"> PAGEREF _Toc524796697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698" w:history="1">
            <w:r w:rsidR="00791F96" w:rsidRPr="003615F9">
              <w:rPr>
                <w:rStyle w:val="Hipervnculo"/>
                <w:noProof/>
              </w:rPr>
              <w:t>4.5.</w:t>
            </w:r>
            <w:r w:rsidR="00791F96">
              <w:rPr>
                <w:rFonts w:asciiTheme="minorHAnsi" w:hAnsiTheme="minorHAnsi" w:cstheme="minorBidi"/>
                <w:noProof/>
                <w:sz w:val="22"/>
              </w:rPr>
              <w:tab/>
            </w:r>
            <w:r w:rsidR="00791F96" w:rsidRPr="003615F9">
              <w:rPr>
                <w:rStyle w:val="Hipervnculo"/>
                <w:noProof/>
              </w:rPr>
              <w:t>Procesamiento y análisis de datos</w:t>
            </w:r>
            <w:r w:rsidR="00791F96">
              <w:rPr>
                <w:noProof/>
                <w:webHidden/>
              </w:rPr>
              <w:tab/>
            </w:r>
            <w:r w:rsidR="00791F96">
              <w:rPr>
                <w:noProof/>
                <w:webHidden/>
              </w:rPr>
              <w:fldChar w:fldCharType="begin"/>
            </w:r>
            <w:r w:rsidR="00791F96">
              <w:rPr>
                <w:noProof/>
                <w:webHidden/>
              </w:rPr>
              <w:instrText xml:space="preserve"> PAGEREF _Toc524796698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1"/>
            <w:tabs>
              <w:tab w:val="left" w:pos="1100"/>
            </w:tabs>
            <w:rPr>
              <w:rFonts w:asciiTheme="minorHAnsi" w:hAnsiTheme="minorHAnsi" w:cstheme="minorBidi"/>
              <w:noProof/>
              <w:sz w:val="22"/>
            </w:rPr>
          </w:pPr>
          <w:hyperlink w:anchor="_Toc524796699" w:history="1">
            <w:r w:rsidR="00791F96" w:rsidRPr="003615F9">
              <w:rPr>
                <w:rStyle w:val="Hipervnculo"/>
                <w:noProof/>
              </w:rPr>
              <w:t>V.</w:t>
            </w:r>
            <w:r w:rsidR="00791F96">
              <w:rPr>
                <w:rFonts w:asciiTheme="minorHAnsi" w:hAnsiTheme="minorHAnsi" w:cstheme="minorBidi"/>
                <w:noProof/>
                <w:sz w:val="22"/>
              </w:rPr>
              <w:tab/>
            </w:r>
            <w:r w:rsidR="00791F96" w:rsidRPr="003615F9">
              <w:rPr>
                <w:rStyle w:val="Hipervnculo"/>
                <w:noProof/>
              </w:rPr>
              <w:t>ASPECTOS ADMINISTRATIVOS</w:t>
            </w:r>
            <w:r w:rsidR="00791F96">
              <w:rPr>
                <w:noProof/>
                <w:webHidden/>
              </w:rPr>
              <w:tab/>
            </w:r>
            <w:r w:rsidR="00791F96">
              <w:rPr>
                <w:noProof/>
                <w:webHidden/>
              </w:rPr>
              <w:fldChar w:fldCharType="begin"/>
            </w:r>
            <w:r w:rsidR="00791F96">
              <w:rPr>
                <w:noProof/>
                <w:webHidden/>
              </w:rPr>
              <w:instrText xml:space="preserve"> PAGEREF _Toc524796699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700" w:history="1">
            <w:r w:rsidR="00791F96" w:rsidRPr="003615F9">
              <w:rPr>
                <w:rStyle w:val="Hipervnculo"/>
                <w:noProof/>
              </w:rPr>
              <w:t>5.1.</w:t>
            </w:r>
            <w:r w:rsidR="00791F96">
              <w:rPr>
                <w:rFonts w:asciiTheme="minorHAnsi" w:hAnsiTheme="minorHAnsi" w:cstheme="minorBidi"/>
                <w:noProof/>
                <w:sz w:val="22"/>
              </w:rPr>
              <w:tab/>
            </w:r>
            <w:r w:rsidR="00791F96" w:rsidRPr="003615F9">
              <w:rPr>
                <w:rStyle w:val="Hipervnculo"/>
                <w:noProof/>
              </w:rPr>
              <w:t>Plan de acciones y cronograma</w:t>
            </w:r>
            <w:r w:rsidR="00791F96">
              <w:rPr>
                <w:noProof/>
                <w:webHidden/>
              </w:rPr>
              <w:tab/>
            </w:r>
            <w:r w:rsidR="00791F96">
              <w:rPr>
                <w:noProof/>
                <w:webHidden/>
              </w:rPr>
              <w:fldChar w:fldCharType="begin"/>
            </w:r>
            <w:r w:rsidR="00791F96">
              <w:rPr>
                <w:noProof/>
                <w:webHidden/>
              </w:rPr>
              <w:instrText xml:space="preserve"> PAGEREF _Toc524796700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2"/>
            <w:tabs>
              <w:tab w:val="left" w:pos="1320"/>
              <w:tab w:val="right" w:leader="dot" w:pos="8188"/>
            </w:tabs>
            <w:rPr>
              <w:rFonts w:asciiTheme="minorHAnsi" w:hAnsiTheme="minorHAnsi" w:cstheme="minorBidi"/>
              <w:noProof/>
              <w:sz w:val="22"/>
            </w:rPr>
          </w:pPr>
          <w:hyperlink w:anchor="_Toc524796701" w:history="1">
            <w:r w:rsidR="00791F96" w:rsidRPr="003615F9">
              <w:rPr>
                <w:rStyle w:val="Hipervnculo"/>
                <w:noProof/>
              </w:rPr>
              <w:t>5.2.</w:t>
            </w:r>
            <w:r w:rsidR="00791F96">
              <w:rPr>
                <w:rFonts w:asciiTheme="minorHAnsi" w:hAnsiTheme="minorHAnsi" w:cstheme="minorBidi"/>
                <w:noProof/>
                <w:sz w:val="22"/>
              </w:rPr>
              <w:tab/>
            </w:r>
            <w:r w:rsidR="00791F96" w:rsidRPr="003615F9">
              <w:rPr>
                <w:rStyle w:val="Hipervnculo"/>
                <w:noProof/>
              </w:rPr>
              <w:t>Asignación de Recursos</w:t>
            </w:r>
            <w:r w:rsidR="00791F96">
              <w:rPr>
                <w:noProof/>
                <w:webHidden/>
              </w:rPr>
              <w:tab/>
            </w:r>
            <w:r w:rsidR="00791F96">
              <w:rPr>
                <w:noProof/>
                <w:webHidden/>
              </w:rPr>
              <w:fldChar w:fldCharType="begin"/>
            </w:r>
            <w:r w:rsidR="00791F96">
              <w:rPr>
                <w:noProof/>
                <w:webHidden/>
              </w:rPr>
              <w:instrText xml:space="preserve"> PAGEREF _Toc524796701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702" w:history="1">
            <w:r w:rsidR="00791F96" w:rsidRPr="003615F9">
              <w:rPr>
                <w:rStyle w:val="Hipervnculo"/>
                <w:noProof/>
              </w:rPr>
              <w:t>5.2.1.</w:t>
            </w:r>
            <w:r w:rsidR="00791F96">
              <w:rPr>
                <w:rFonts w:asciiTheme="minorHAnsi" w:hAnsiTheme="minorHAnsi" w:cstheme="minorBidi"/>
                <w:noProof/>
                <w:sz w:val="22"/>
              </w:rPr>
              <w:tab/>
            </w:r>
            <w:r w:rsidR="00791F96" w:rsidRPr="003615F9">
              <w:rPr>
                <w:rStyle w:val="Hipervnculo"/>
                <w:noProof/>
              </w:rPr>
              <w:t>Recursos Humanos</w:t>
            </w:r>
            <w:r w:rsidR="00791F96">
              <w:rPr>
                <w:noProof/>
                <w:webHidden/>
              </w:rPr>
              <w:tab/>
            </w:r>
            <w:r w:rsidR="00791F96">
              <w:rPr>
                <w:noProof/>
                <w:webHidden/>
              </w:rPr>
              <w:fldChar w:fldCharType="begin"/>
            </w:r>
            <w:r w:rsidR="00791F96">
              <w:rPr>
                <w:noProof/>
                <w:webHidden/>
              </w:rPr>
              <w:instrText xml:space="preserve"> PAGEREF _Toc524796702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703" w:history="1">
            <w:r w:rsidR="00791F96" w:rsidRPr="003615F9">
              <w:rPr>
                <w:rStyle w:val="Hipervnculo"/>
                <w:noProof/>
              </w:rPr>
              <w:t>5.2.2.</w:t>
            </w:r>
            <w:r w:rsidR="00791F96">
              <w:rPr>
                <w:rFonts w:asciiTheme="minorHAnsi" w:hAnsiTheme="minorHAnsi" w:cstheme="minorBidi"/>
                <w:noProof/>
                <w:sz w:val="22"/>
              </w:rPr>
              <w:tab/>
            </w:r>
            <w:r w:rsidR="00791F96" w:rsidRPr="003615F9">
              <w:rPr>
                <w:rStyle w:val="Hipervnculo"/>
                <w:noProof/>
              </w:rPr>
              <w:t>Recursos materiales</w:t>
            </w:r>
            <w:r w:rsidR="00791F96">
              <w:rPr>
                <w:noProof/>
                <w:webHidden/>
              </w:rPr>
              <w:tab/>
            </w:r>
            <w:r w:rsidR="00791F96">
              <w:rPr>
                <w:noProof/>
                <w:webHidden/>
              </w:rPr>
              <w:fldChar w:fldCharType="begin"/>
            </w:r>
            <w:r w:rsidR="00791F96">
              <w:rPr>
                <w:noProof/>
                <w:webHidden/>
              </w:rPr>
              <w:instrText xml:space="preserve"> PAGEREF _Toc524796703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3"/>
            <w:tabs>
              <w:tab w:val="left" w:pos="1540"/>
              <w:tab w:val="right" w:leader="dot" w:pos="8188"/>
            </w:tabs>
            <w:rPr>
              <w:rFonts w:asciiTheme="minorHAnsi" w:hAnsiTheme="minorHAnsi" w:cstheme="minorBidi"/>
              <w:noProof/>
              <w:sz w:val="22"/>
            </w:rPr>
          </w:pPr>
          <w:hyperlink w:anchor="_Toc524796704" w:history="1">
            <w:r w:rsidR="00791F96" w:rsidRPr="003615F9">
              <w:rPr>
                <w:rStyle w:val="Hipervnculo"/>
                <w:noProof/>
              </w:rPr>
              <w:t>5.2.3.</w:t>
            </w:r>
            <w:r w:rsidR="00791F96">
              <w:rPr>
                <w:rFonts w:asciiTheme="minorHAnsi" w:hAnsiTheme="minorHAnsi" w:cstheme="minorBidi"/>
                <w:noProof/>
                <w:sz w:val="22"/>
              </w:rPr>
              <w:tab/>
            </w:r>
            <w:r w:rsidR="00791F96" w:rsidRPr="003615F9">
              <w:rPr>
                <w:rStyle w:val="Hipervnculo"/>
                <w:noProof/>
              </w:rPr>
              <w:t>Presupuesto</w:t>
            </w:r>
            <w:r w:rsidR="00791F96">
              <w:rPr>
                <w:noProof/>
                <w:webHidden/>
              </w:rPr>
              <w:tab/>
            </w:r>
            <w:r w:rsidR="00791F96">
              <w:rPr>
                <w:noProof/>
                <w:webHidden/>
              </w:rPr>
              <w:fldChar w:fldCharType="begin"/>
            </w:r>
            <w:r w:rsidR="00791F96">
              <w:rPr>
                <w:noProof/>
                <w:webHidden/>
              </w:rPr>
              <w:instrText xml:space="preserve"> PAGEREF _Toc524796704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1"/>
            <w:tabs>
              <w:tab w:val="left" w:pos="1320"/>
            </w:tabs>
            <w:rPr>
              <w:rFonts w:asciiTheme="minorHAnsi" w:hAnsiTheme="minorHAnsi" w:cstheme="minorBidi"/>
              <w:noProof/>
              <w:sz w:val="22"/>
            </w:rPr>
          </w:pPr>
          <w:hyperlink w:anchor="_Toc524796705" w:history="1">
            <w:r w:rsidR="00791F96" w:rsidRPr="003615F9">
              <w:rPr>
                <w:rStyle w:val="Hipervnculo"/>
                <w:noProof/>
              </w:rPr>
              <w:t>VI.</w:t>
            </w:r>
            <w:r w:rsidR="00791F96">
              <w:rPr>
                <w:rFonts w:asciiTheme="minorHAnsi" w:hAnsiTheme="minorHAnsi" w:cstheme="minorBidi"/>
                <w:noProof/>
                <w:sz w:val="22"/>
              </w:rPr>
              <w:tab/>
            </w:r>
            <w:r w:rsidR="00791F96" w:rsidRPr="003615F9">
              <w:rPr>
                <w:rStyle w:val="Hipervnculo"/>
                <w:noProof/>
              </w:rPr>
              <w:t>REFERENCIAS BIBLIOGRAFÍCAS</w:t>
            </w:r>
            <w:r w:rsidR="00791F96">
              <w:rPr>
                <w:noProof/>
                <w:webHidden/>
              </w:rPr>
              <w:tab/>
            </w:r>
            <w:r w:rsidR="00791F96">
              <w:rPr>
                <w:noProof/>
                <w:webHidden/>
              </w:rPr>
              <w:fldChar w:fldCharType="begin"/>
            </w:r>
            <w:r w:rsidR="00791F96">
              <w:rPr>
                <w:noProof/>
                <w:webHidden/>
              </w:rPr>
              <w:instrText xml:space="preserve"> PAGEREF _Toc524796705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791F96" w:rsidRDefault="00CB3096">
          <w:pPr>
            <w:pStyle w:val="TDC1"/>
            <w:tabs>
              <w:tab w:val="left" w:pos="1320"/>
            </w:tabs>
            <w:rPr>
              <w:rFonts w:asciiTheme="minorHAnsi" w:hAnsiTheme="minorHAnsi" w:cstheme="minorBidi"/>
              <w:noProof/>
              <w:sz w:val="22"/>
            </w:rPr>
          </w:pPr>
          <w:hyperlink w:anchor="_Toc524796706" w:history="1">
            <w:r w:rsidR="00791F96" w:rsidRPr="003615F9">
              <w:rPr>
                <w:rStyle w:val="Hipervnculo"/>
                <w:noProof/>
              </w:rPr>
              <w:t>VII.</w:t>
            </w:r>
            <w:r w:rsidR="00791F96">
              <w:rPr>
                <w:rFonts w:asciiTheme="minorHAnsi" w:hAnsiTheme="minorHAnsi" w:cstheme="minorBidi"/>
                <w:noProof/>
                <w:sz w:val="22"/>
              </w:rPr>
              <w:tab/>
            </w:r>
            <w:r w:rsidR="00791F96" w:rsidRPr="003615F9">
              <w:rPr>
                <w:rStyle w:val="Hipervnculo"/>
                <w:noProof/>
              </w:rPr>
              <w:t>APÉNDICE</w:t>
            </w:r>
            <w:r w:rsidR="00791F96">
              <w:rPr>
                <w:noProof/>
                <w:webHidden/>
              </w:rPr>
              <w:tab/>
            </w:r>
            <w:r w:rsidR="00791F96">
              <w:rPr>
                <w:noProof/>
                <w:webHidden/>
              </w:rPr>
              <w:fldChar w:fldCharType="begin"/>
            </w:r>
            <w:r w:rsidR="00791F96">
              <w:rPr>
                <w:noProof/>
                <w:webHidden/>
              </w:rPr>
              <w:instrText xml:space="preserve"> PAGEREF _Toc524796706 \h </w:instrText>
            </w:r>
            <w:r w:rsidR="00791F96">
              <w:rPr>
                <w:noProof/>
                <w:webHidden/>
              </w:rPr>
            </w:r>
            <w:r w:rsidR="00791F96">
              <w:rPr>
                <w:noProof/>
                <w:webHidden/>
              </w:rPr>
              <w:fldChar w:fldCharType="separate"/>
            </w:r>
            <w:r w:rsidR="00791F96">
              <w:rPr>
                <w:noProof/>
                <w:webHidden/>
              </w:rPr>
              <w:t>7</w:t>
            </w:r>
            <w:r w:rsidR="00791F96">
              <w:rPr>
                <w:noProof/>
                <w:webHidden/>
              </w:rPr>
              <w:fldChar w:fldCharType="end"/>
            </w:r>
          </w:hyperlink>
        </w:p>
        <w:p w:rsidR="00E625CB" w:rsidRPr="006706C1" w:rsidRDefault="00AC1853" w:rsidP="006706C1">
          <w:pPr>
            <w:spacing w:line="360" w:lineRule="auto"/>
            <w:rPr>
              <w:szCs w:val="24"/>
            </w:rPr>
          </w:pPr>
          <w:r w:rsidRPr="006706C1">
            <w:rPr>
              <w:bCs/>
              <w:szCs w:val="24"/>
              <w:lang w:val="es-ES"/>
            </w:rPr>
            <w:fldChar w:fldCharType="end"/>
          </w:r>
        </w:p>
      </w:sdtContent>
    </w:sdt>
    <w:p w:rsidR="006706C1" w:rsidRDefault="006706C1">
      <w:pPr>
        <w:ind w:firstLine="0"/>
        <w:rPr>
          <w:b/>
          <w:szCs w:val="24"/>
        </w:rPr>
      </w:pPr>
      <w:r>
        <w:rPr>
          <w:b/>
          <w:szCs w:val="24"/>
        </w:rPr>
        <w:br w:type="page"/>
      </w:r>
    </w:p>
    <w:p w:rsidR="00B3447E" w:rsidRPr="006B479D" w:rsidRDefault="00B3447E" w:rsidP="00077921">
      <w:pPr>
        <w:pStyle w:val="Ttulo1"/>
      </w:pPr>
      <w:bookmarkStart w:id="0" w:name="_Toc524796668"/>
      <w:r w:rsidRPr="006B479D">
        <w:lastRenderedPageBreak/>
        <w:t xml:space="preserve">DATOS </w:t>
      </w:r>
      <w:r w:rsidRPr="00077921">
        <w:t>GENERALES</w:t>
      </w:r>
      <w:bookmarkEnd w:id="0"/>
    </w:p>
    <w:p w:rsidR="00B3447E" w:rsidRPr="006B479D" w:rsidRDefault="00B3447E" w:rsidP="00077921">
      <w:pPr>
        <w:pStyle w:val="Ttulo2"/>
      </w:pPr>
      <w:bookmarkStart w:id="1" w:name="_Toc524796669"/>
      <w:r w:rsidRPr="006B479D">
        <w:t>Título</w:t>
      </w:r>
      <w:bookmarkEnd w:id="1"/>
    </w:p>
    <w:p w:rsidR="00C12EB4" w:rsidRPr="00BF7248" w:rsidRDefault="00C12EB4" w:rsidP="00C12EB4">
      <w:r w:rsidRPr="00BF7248">
        <w:rPr>
          <w:rFonts w:cs="Arial"/>
        </w:rPr>
        <w:t>La incidencia en la recaudación de la eliminación de la categoría 3; 4 y 5 del NRUS en la Región Tacna durante el año 2017.</w:t>
      </w:r>
    </w:p>
    <w:p w:rsidR="00077921" w:rsidRPr="006B479D" w:rsidRDefault="00077921" w:rsidP="00077921"/>
    <w:p w:rsidR="00B3447E" w:rsidRPr="006B479D" w:rsidRDefault="00B3447E" w:rsidP="00077921">
      <w:pPr>
        <w:pStyle w:val="Ttulo2"/>
      </w:pPr>
      <w:bookmarkStart w:id="2" w:name="_Toc524796670"/>
      <w:r w:rsidRPr="006B479D">
        <w:t>Área de investigación</w:t>
      </w:r>
      <w:bookmarkEnd w:id="2"/>
    </w:p>
    <w:p w:rsidR="00B3447E" w:rsidRPr="006B479D" w:rsidRDefault="00C12EB4" w:rsidP="006706C1">
      <w:r>
        <w:t xml:space="preserve">Tributación </w:t>
      </w:r>
    </w:p>
    <w:p w:rsidR="00B3447E" w:rsidRPr="006B479D" w:rsidRDefault="00B3447E" w:rsidP="00077921">
      <w:pPr>
        <w:pStyle w:val="Ttulo2"/>
      </w:pPr>
      <w:bookmarkStart w:id="3" w:name="_Toc524796671"/>
      <w:r w:rsidRPr="006B479D">
        <w:t>Autor</w:t>
      </w:r>
      <w:bookmarkEnd w:id="3"/>
    </w:p>
    <w:p w:rsidR="00D47038" w:rsidRPr="006B479D" w:rsidRDefault="00C12EB4" w:rsidP="006706C1">
      <w:r>
        <w:t>Br. Jonathan Estuardo Loyola Briones</w:t>
      </w:r>
    </w:p>
    <w:p w:rsidR="00B3447E" w:rsidRPr="006B479D" w:rsidRDefault="00B3447E" w:rsidP="00077921">
      <w:pPr>
        <w:pStyle w:val="Ttulo2"/>
      </w:pPr>
      <w:bookmarkStart w:id="4" w:name="_Toc524796672"/>
      <w:r w:rsidRPr="006B479D">
        <w:t>Asesor</w:t>
      </w:r>
      <w:bookmarkEnd w:id="4"/>
    </w:p>
    <w:p w:rsidR="00D47038" w:rsidRPr="006B479D" w:rsidRDefault="0014128B" w:rsidP="006706C1">
      <w:r>
        <w:t>Mg. Gerardo Renato Arias Vascones</w:t>
      </w:r>
    </w:p>
    <w:p w:rsidR="00B3447E" w:rsidRDefault="00B3447E" w:rsidP="00077921">
      <w:pPr>
        <w:pStyle w:val="Ttulo2"/>
      </w:pPr>
      <w:bookmarkStart w:id="5" w:name="_Toc524796673"/>
      <w:r w:rsidRPr="006B479D">
        <w:t>Organización donde se realizará la investigación</w:t>
      </w:r>
      <w:bookmarkEnd w:id="5"/>
    </w:p>
    <w:p w:rsidR="0014128B" w:rsidRPr="004066C9" w:rsidRDefault="0014128B" w:rsidP="0014128B">
      <w:bookmarkStart w:id="6" w:name="_Toc524796674"/>
      <w:r>
        <w:t xml:space="preserve">Contribuyentes pertenecientes al directorio de la intendencia Regional Tacna de la Superintendencia Nacional de Aduanas y Administración Tributaria. </w:t>
      </w:r>
    </w:p>
    <w:p w:rsidR="006233BB" w:rsidRPr="006B479D" w:rsidRDefault="006233BB" w:rsidP="004066C9">
      <w:pPr>
        <w:pStyle w:val="Ttulo1"/>
      </w:pPr>
      <w:r w:rsidRPr="004066C9">
        <w:t>PLANTEAMIENTO</w:t>
      </w:r>
      <w:r w:rsidRPr="006B479D">
        <w:t xml:space="preserve"> DEL PROBLEMA</w:t>
      </w:r>
      <w:bookmarkEnd w:id="6"/>
    </w:p>
    <w:p w:rsidR="006233BB" w:rsidRDefault="006233BB" w:rsidP="004066C9">
      <w:pPr>
        <w:pStyle w:val="Ttulo2"/>
      </w:pPr>
      <w:bookmarkStart w:id="7" w:name="_Toc524796675"/>
      <w:r w:rsidRPr="006B479D">
        <w:t>Descripción del problema</w:t>
      </w:r>
      <w:bookmarkEnd w:id="7"/>
    </w:p>
    <w:p w:rsidR="0073660C" w:rsidRDefault="0073660C" w:rsidP="0014128B">
      <w:r>
        <w:t>El pasado 17 de diciembre del 2016, se promulga el Decreto Legislativo N.º 1270, cuyo propósito fue modificar</w:t>
      </w:r>
      <w:r w:rsidRPr="0073660C">
        <w:t xml:space="preserve"> el texto de los incisos a), c), y d) del artículo 1°; del primer párrafo del inciso a) e inciso d) del numeral 3.1 y acápites (i) y (ii) del inciso c) e inciso e) del numeral 3.2 del artículo 3°; del artículo 4°; del encabezado del inciso b) del numeral 6.1 y numeral 6.2 del artículo 6°; del numeral 7.1, encabezado del primer párrafo del numeral 7.2 y numeral 7.3 del artículo 7°; los artículos 8°, 12° y 13°; los numerales 16.1 y 16.2 del artículo 16°; del inciso a) del numeral 18.2 y primer párrafo del acápite (ii) del inciso c) </w:t>
      </w:r>
      <w:r w:rsidRPr="0073660C">
        <w:lastRenderedPageBreak/>
        <w:t xml:space="preserve">del numeral 18.3 del artículo 18° y penúltimo y último párrafo de la Segunda Disposición Final del Texto del Nuevo Régimen Único Simplificado, aprobado por el Decreto Legislativo N° 937 y normas </w:t>
      </w:r>
      <w:r>
        <w:t xml:space="preserve">modificatorias. </w:t>
      </w:r>
    </w:p>
    <w:p w:rsidR="0073660C" w:rsidRDefault="0073660C" w:rsidP="0073660C">
      <w:r>
        <w:t xml:space="preserve">Asimismo, se promulga el Decreto Legislativo Nº 1269 cuya finalidad es  </w:t>
      </w:r>
      <w:r w:rsidRPr="0073660C">
        <w:t>establecer el Régimen MYPE Tributario - RMT que comprende a los contribuyentes a los que se refiere el artículo 14° de la Ley del Impuesto a la Renta, domiciliados en el país; siempre que sus ingresos netos no superen las 1700 UIT en el ejercicio gravable.</w:t>
      </w:r>
    </w:p>
    <w:p w:rsidR="0073660C" w:rsidRDefault="0073660C" w:rsidP="0014128B">
      <w:r>
        <w:t xml:space="preserve">Con la promulgación del mencionado Decreto Legislativo se modificó la categorización del mencionado Régimen y disminuyendo la capacidad adquisitiva de los contribuyentes acogidos </w:t>
      </w:r>
      <w:proofErr w:type="gramStart"/>
      <w:r>
        <w:t>a</w:t>
      </w:r>
      <w:proofErr w:type="gramEnd"/>
      <w:r>
        <w:t xml:space="preserve"> dicho régimen hasta el monto de S/8 000,00 y del mismo modo a su nivel de ventas. </w:t>
      </w:r>
    </w:p>
    <w:p w:rsidR="0014128B" w:rsidRDefault="0073660C" w:rsidP="00342F20">
      <w:r>
        <w:t xml:space="preserve">En el entendido de que la ciudad de Tacna, es una ciudad que tiene como una actividad principal el pequeño y mediano comercio, la medida adoptada por el gobierno afecto a muchos contribuyentes de la localidad cuyos niveles de ingresos y adquisiciones superaban los </w:t>
      </w:r>
      <w:proofErr w:type="spellStart"/>
      <w:r>
        <w:t>limites</w:t>
      </w:r>
      <w:proofErr w:type="spellEnd"/>
      <w:r>
        <w:t xml:space="preserve"> permitidos</w:t>
      </w:r>
      <w:r w:rsidR="00342F20">
        <w:t xml:space="preserve">. Por ende, los contribuyentes afectados deberían optar por acogerse al Régimen </w:t>
      </w:r>
      <w:proofErr w:type="spellStart"/>
      <w:r w:rsidR="00342F20">
        <w:t>Mype</w:t>
      </w:r>
      <w:proofErr w:type="spellEnd"/>
      <w:r w:rsidR="00342F20">
        <w:t xml:space="preserve"> Tributario, Régimen Especial o Régimen General del Impuesto a la Renta. </w:t>
      </w:r>
    </w:p>
    <w:p w:rsidR="00342F20" w:rsidRDefault="00342F20" w:rsidP="00342F20">
      <w:r>
        <w:t xml:space="preserve">Dichos cambios promovidos por el Gobierno tienen repercusiones en la recaudación de impuestos en nuestro país, sobretodo en una realidad como la vivida en la ciudad de Tacna, cuya actividad económica se basa entre otras, en el mediano y pequeño comercio, en la venta de bienes y prestación de servicios. </w:t>
      </w:r>
    </w:p>
    <w:p w:rsidR="00342F20" w:rsidRPr="0014128B" w:rsidRDefault="00342F20" w:rsidP="00342F20"/>
    <w:p w:rsidR="00931BB7" w:rsidRPr="006B479D" w:rsidRDefault="00931BB7" w:rsidP="004066C9"/>
    <w:p w:rsidR="006233BB" w:rsidRPr="006B479D" w:rsidRDefault="006233BB" w:rsidP="004066C9">
      <w:pPr>
        <w:pStyle w:val="Ttulo2"/>
      </w:pPr>
      <w:bookmarkStart w:id="8" w:name="_Toc524796676"/>
      <w:r w:rsidRPr="006B479D">
        <w:lastRenderedPageBreak/>
        <w:t>Formulación del problema</w:t>
      </w:r>
      <w:bookmarkEnd w:id="8"/>
    </w:p>
    <w:p w:rsidR="006233BB" w:rsidRPr="006B479D" w:rsidRDefault="006233BB" w:rsidP="004066C9">
      <w:pPr>
        <w:pStyle w:val="Ttulo3"/>
      </w:pPr>
      <w:bookmarkStart w:id="9" w:name="_Toc524796677"/>
      <w:r w:rsidRPr="006B479D">
        <w:t>Problema principal</w:t>
      </w:r>
      <w:bookmarkEnd w:id="9"/>
    </w:p>
    <w:p w:rsidR="006233BB" w:rsidRPr="006B479D" w:rsidRDefault="00342F20" w:rsidP="00342F20">
      <w:r>
        <w:t>¿Cómo incide en la recaudación la eliminación de la categoría 3,4 y 5 del NRUS en la Región Tacna durante el año 2017?</w:t>
      </w:r>
    </w:p>
    <w:p w:rsidR="006233BB" w:rsidRDefault="006233BB" w:rsidP="004066C9">
      <w:pPr>
        <w:pStyle w:val="Ttulo3"/>
      </w:pPr>
      <w:bookmarkStart w:id="10" w:name="_Toc524796678"/>
      <w:r w:rsidRPr="006B479D">
        <w:t>Problemas secundarios</w:t>
      </w:r>
      <w:bookmarkEnd w:id="10"/>
    </w:p>
    <w:p w:rsidR="00342F20" w:rsidRPr="003532B6" w:rsidRDefault="00342F20" w:rsidP="00342F20">
      <w:pPr>
        <w:rPr>
          <w:b/>
        </w:rPr>
      </w:pPr>
      <w:r w:rsidRPr="003532B6">
        <w:t>¿Cómo afecta en la recaudación mensual por concepto de pagos de tributos del NRUS la eliminación de las categorías 3,4 y 5?</w:t>
      </w:r>
    </w:p>
    <w:p w:rsidR="00342F20" w:rsidRPr="003532B6" w:rsidRDefault="00342F20" w:rsidP="00342F20">
      <w:pPr>
        <w:rPr>
          <w:b/>
        </w:rPr>
      </w:pPr>
      <w:r w:rsidRPr="003532B6">
        <w:t xml:space="preserve">¿En qué medida incide la creación del Régimen </w:t>
      </w:r>
      <w:proofErr w:type="spellStart"/>
      <w:r w:rsidRPr="003532B6">
        <w:t>Mype</w:t>
      </w:r>
      <w:proofErr w:type="spellEnd"/>
      <w:r w:rsidRPr="003532B6">
        <w:t xml:space="preserve"> Tributario en la recaudación mensual de tributos en la Región Tacna? </w:t>
      </w:r>
    </w:p>
    <w:p w:rsidR="004C23FE" w:rsidRPr="004C23FE" w:rsidRDefault="00342F20" w:rsidP="00342F20">
      <w:r w:rsidRPr="003532B6">
        <w:t>¿Cuál es la relación entre la eliminación de las categorías 3,4 y 5 NRUS y la recaudac</w:t>
      </w:r>
      <w:r>
        <w:t xml:space="preserve">ión tributaria en el año </w:t>
      </w:r>
      <w:proofErr w:type="gramStart"/>
      <w:r>
        <w:t>2017 ?</w:t>
      </w:r>
      <w:proofErr w:type="gramEnd"/>
    </w:p>
    <w:p w:rsidR="006233BB" w:rsidRPr="006B479D" w:rsidRDefault="006233BB" w:rsidP="004066C9">
      <w:pPr>
        <w:pStyle w:val="Ttulo2"/>
      </w:pPr>
      <w:bookmarkStart w:id="11" w:name="_Toc524796679"/>
      <w:r w:rsidRPr="006B479D">
        <w:t>Justificación de la investigación</w:t>
      </w:r>
      <w:bookmarkEnd w:id="11"/>
    </w:p>
    <w:p w:rsidR="00256C2B" w:rsidRDefault="00342F20" w:rsidP="004066C9">
      <w:r>
        <w:t xml:space="preserve">El propósito de la presente investigación es poder determinar si el cambio planteado en las políticas tributarias que ha instaurado el gobierno mediante la promulgación de los decretos legislativos 1269 y 1270 </w:t>
      </w:r>
      <w:r w:rsidR="00B61D4F">
        <w:t>han repercutido en la recaudación</w:t>
      </w:r>
      <w:r>
        <w:t xml:space="preserve">, en el entendido de que </w:t>
      </w:r>
      <w:r w:rsidR="00B61D4F">
        <w:t xml:space="preserve">los contribuyentes que han sido afectados por esta modificación pueden tomar el camino de la migración a un nuevo régimen o podrían optar también por una actitud elusiva a fin de no poder modificar su comportamiento tributario, que para el caso del NRUS es un constante, por cuanto las cuotas mensuales que ellos cancelan son cuotas fijas, de acuerdo a su nivel adquisitivo y de ventas, ya sea que comercialicen bienes o que presten servicios. Cabe señalar que anteriormente los contribuyentes </w:t>
      </w:r>
      <w:r w:rsidR="00DF1C8C">
        <w:t xml:space="preserve">podrían conseguir un tope máximo de adquisiciones e ingresos brutos de hasta S/ 30 000,00 mensuales respectivamente. </w:t>
      </w:r>
      <w:r w:rsidR="00B61D4F">
        <w:t xml:space="preserve"> </w:t>
      </w:r>
    </w:p>
    <w:p w:rsidR="00B61D4F" w:rsidRDefault="00B61D4F" w:rsidP="004066C9">
      <w:r>
        <w:lastRenderedPageBreak/>
        <w:t xml:space="preserve">En una realidad como la que se vive en Tacna, en la que vemos que, aprovechando la ventaja de la afluencia turística de nacionales y extranjeros, se abren comercios constantemente, aumentando la competitividad entre ellos y ofreciendo un universo más amplio de opciones a los consumidores finales. </w:t>
      </w:r>
    </w:p>
    <w:p w:rsidR="00B61D4F" w:rsidRDefault="00B61D4F" w:rsidP="004066C9">
      <w:r>
        <w:t xml:space="preserve">La participación de la Administración Tributaria frente a estos cambios es fundamental, en su calidad de entidad recaudadora que aporta el 80% de los recursos recaudados para el Tesoro </w:t>
      </w:r>
      <w:proofErr w:type="spellStart"/>
      <w:r>
        <w:t>Publico</w:t>
      </w:r>
      <w:proofErr w:type="spellEnd"/>
      <w:r>
        <w:t xml:space="preserve"> Nacional,  a fin de garantizar que los cambios surtan efectos positivos en su propósito de recaudación. </w:t>
      </w:r>
    </w:p>
    <w:p w:rsidR="00B61D4F" w:rsidRDefault="00B61D4F" w:rsidP="004066C9">
      <w:r>
        <w:t xml:space="preserve">Sin embargo, vivimos una realidad en donde la informalidad y la elusión en la ciudad de Tacna afecta grandemente a los comercios formales, ocasionando una ventaja desleal en la generación de rentas, porque los informales no tributan frente a los formales que si lo hacen y ven disminuidas sus rentas. </w:t>
      </w:r>
    </w:p>
    <w:p w:rsidR="00B61D4F" w:rsidRDefault="00B61D4F" w:rsidP="004066C9">
      <w:r>
        <w:t xml:space="preserve">Por lo que, el motivo de la presente investigación de poder determinar el efecto en la recaudación que ha producido la dación de las mencionadas leyes, vinculado a nuestra realidad local. </w:t>
      </w:r>
    </w:p>
    <w:p w:rsidR="00DF1C8C" w:rsidRPr="006B479D" w:rsidRDefault="00DF1C8C" w:rsidP="004066C9"/>
    <w:p w:rsidR="006233BB" w:rsidRPr="006B479D" w:rsidRDefault="006233BB" w:rsidP="004066C9">
      <w:pPr>
        <w:pStyle w:val="Ttulo2"/>
      </w:pPr>
      <w:bookmarkStart w:id="12" w:name="_Toc524796680"/>
      <w:r w:rsidRPr="006B479D">
        <w:t>Objetivos</w:t>
      </w:r>
      <w:bookmarkEnd w:id="12"/>
      <w:r w:rsidRPr="006B479D">
        <w:t xml:space="preserve"> </w:t>
      </w:r>
    </w:p>
    <w:p w:rsidR="006233BB" w:rsidRPr="006B479D" w:rsidRDefault="006233BB" w:rsidP="004066C9">
      <w:pPr>
        <w:pStyle w:val="Ttulo3"/>
      </w:pPr>
      <w:bookmarkStart w:id="13" w:name="_Toc524796681"/>
      <w:r w:rsidRPr="006B479D">
        <w:t>Objetivo General</w:t>
      </w:r>
      <w:bookmarkEnd w:id="13"/>
    </w:p>
    <w:p w:rsidR="008934F6" w:rsidRDefault="00B61D4F" w:rsidP="00B61D4F">
      <w:r w:rsidRPr="00B3371A">
        <w:t>Determinar la incidencia en la recaudación de la elim</w:t>
      </w:r>
      <w:r>
        <w:t>inación de la categoría 3,4 y 5 del NRUS en la Región Tacna</w:t>
      </w:r>
      <w:r w:rsidR="00DF1C8C">
        <w:t>.</w:t>
      </w:r>
    </w:p>
    <w:p w:rsidR="00DF1C8C" w:rsidRPr="006B479D" w:rsidRDefault="00DF1C8C" w:rsidP="00B61D4F"/>
    <w:p w:rsidR="006233BB" w:rsidRPr="006B479D" w:rsidRDefault="006233BB" w:rsidP="004066C9">
      <w:pPr>
        <w:pStyle w:val="Ttulo3"/>
      </w:pPr>
      <w:bookmarkStart w:id="14" w:name="_Toc524796682"/>
      <w:r w:rsidRPr="006B479D">
        <w:lastRenderedPageBreak/>
        <w:t>Objetivos específicos</w:t>
      </w:r>
      <w:bookmarkEnd w:id="14"/>
    </w:p>
    <w:p w:rsidR="00B61D4F" w:rsidRPr="00B3371A" w:rsidRDefault="00B61D4F" w:rsidP="00B61D4F">
      <w:pPr>
        <w:numPr>
          <w:ilvl w:val="0"/>
          <w:numId w:val="28"/>
        </w:numPr>
        <w:spacing w:before="40" w:after="0"/>
      </w:pPr>
      <w:r w:rsidRPr="00B3371A">
        <w:t>Analizar cómo afecta en la recaudación mensual por concepto de pagos de tributos del NRUS la eliminación de las categorías 3,4 y 5</w:t>
      </w:r>
    </w:p>
    <w:p w:rsidR="00B61D4F" w:rsidRPr="00B3371A" w:rsidRDefault="00B61D4F" w:rsidP="00B61D4F">
      <w:pPr>
        <w:numPr>
          <w:ilvl w:val="0"/>
          <w:numId w:val="28"/>
        </w:numPr>
        <w:spacing w:before="40" w:after="0"/>
      </w:pPr>
      <w:r w:rsidRPr="00B3371A">
        <w:t xml:space="preserve">Identificar el nivel de incidencia de la creación del Régimen </w:t>
      </w:r>
      <w:proofErr w:type="spellStart"/>
      <w:r w:rsidRPr="00B3371A">
        <w:t>Mype</w:t>
      </w:r>
      <w:proofErr w:type="spellEnd"/>
      <w:r w:rsidRPr="00B3371A">
        <w:t xml:space="preserve"> Tributario a los que pueden acogerse los contribuyentes que anteriormente se encontraban afectos a las categorías 3,4 y 5 categoría del NRUS</w:t>
      </w:r>
    </w:p>
    <w:p w:rsidR="008934F6" w:rsidRDefault="00B61D4F" w:rsidP="00B61D4F">
      <w:pPr>
        <w:numPr>
          <w:ilvl w:val="0"/>
          <w:numId w:val="28"/>
        </w:numPr>
        <w:spacing w:before="40" w:after="0"/>
      </w:pPr>
      <w:r w:rsidRPr="00B3371A">
        <w:t>Determinar la relación entre la eliminación de las categorías 3,4 y 5 del NRUS y la recaudación tributaria del año 2017.</w:t>
      </w:r>
    </w:p>
    <w:p w:rsidR="00DF1C8C" w:rsidRPr="004C23FE" w:rsidRDefault="00DF1C8C" w:rsidP="00DF1C8C">
      <w:pPr>
        <w:spacing w:before="40" w:after="0"/>
        <w:ind w:left="1068" w:firstLine="0"/>
      </w:pPr>
    </w:p>
    <w:p w:rsidR="006233BB" w:rsidRPr="006B479D" w:rsidRDefault="00371215" w:rsidP="004066C9">
      <w:pPr>
        <w:pStyle w:val="Ttulo2"/>
      </w:pPr>
      <w:r>
        <w:t xml:space="preserve"> </w:t>
      </w:r>
      <w:bookmarkStart w:id="15" w:name="_Toc524796683"/>
      <w:r w:rsidR="006233BB" w:rsidRPr="006B479D">
        <w:t>Hipótesis</w:t>
      </w:r>
      <w:bookmarkEnd w:id="15"/>
      <w:r w:rsidR="006233BB" w:rsidRPr="006B479D">
        <w:t xml:space="preserve"> </w:t>
      </w:r>
    </w:p>
    <w:p w:rsidR="006233BB" w:rsidRPr="006B479D" w:rsidRDefault="006233BB" w:rsidP="004066C9">
      <w:pPr>
        <w:pStyle w:val="Ttulo3"/>
      </w:pPr>
      <w:bookmarkStart w:id="16" w:name="_Toc524796684"/>
      <w:r w:rsidRPr="006B479D">
        <w:t>Hipótesis general</w:t>
      </w:r>
      <w:bookmarkEnd w:id="16"/>
    </w:p>
    <w:p w:rsidR="00DF1C8C" w:rsidRPr="00B3371A" w:rsidRDefault="00DF1C8C" w:rsidP="00DF1C8C">
      <w:r w:rsidRPr="00B3371A">
        <w:t>La eliminación de la categoría 3,4 y 5 ha incidido negativamente a la recaudación de ingresos de la SUNAT en la Región Tacna durante el año 2017.</w:t>
      </w:r>
    </w:p>
    <w:p w:rsidR="00EB6E33" w:rsidRPr="006B479D" w:rsidRDefault="00EB6E33" w:rsidP="004066C9"/>
    <w:p w:rsidR="006233BB" w:rsidRPr="006B479D" w:rsidRDefault="006233BB" w:rsidP="004066C9">
      <w:pPr>
        <w:pStyle w:val="Ttulo3"/>
      </w:pPr>
      <w:bookmarkStart w:id="17" w:name="_Toc524796685"/>
      <w:r w:rsidRPr="006B479D">
        <w:t>Hipótesis especificas</w:t>
      </w:r>
      <w:bookmarkEnd w:id="17"/>
    </w:p>
    <w:p w:rsidR="00DF1C8C" w:rsidRPr="00B3371A" w:rsidRDefault="00DF1C8C" w:rsidP="00DF1C8C">
      <w:pPr>
        <w:numPr>
          <w:ilvl w:val="0"/>
          <w:numId w:val="29"/>
        </w:numPr>
        <w:spacing w:before="40" w:after="0"/>
      </w:pPr>
      <w:r w:rsidRPr="00B3371A">
        <w:t xml:space="preserve">La eliminación de las categorías 3,4 y 5 ha afectado negativamente la recaudación por concepto del NRUS </w:t>
      </w:r>
    </w:p>
    <w:p w:rsidR="00DF1C8C" w:rsidRPr="00B3371A" w:rsidRDefault="00DF1C8C" w:rsidP="00DF1C8C">
      <w:pPr>
        <w:numPr>
          <w:ilvl w:val="0"/>
          <w:numId w:val="29"/>
        </w:numPr>
        <w:spacing w:before="40" w:after="0"/>
      </w:pPr>
      <w:r w:rsidRPr="00B3371A">
        <w:t>La creación del REMYPE tributario ha incidido positivamente en la recaudación durante el año 2017.</w:t>
      </w:r>
    </w:p>
    <w:p w:rsidR="00DF1C8C" w:rsidRPr="00B3371A" w:rsidRDefault="00DF1C8C" w:rsidP="00DF1C8C">
      <w:pPr>
        <w:pStyle w:val="Prrafodelista"/>
        <w:numPr>
          <w:ilvl w:val="0"/>
          <w:numId w:val="29"/>
        </w:numPr>
        <w:rPr>
          <w:rFonts w:ascii="Times New Roman" w:hAnsi="Times New Roman"/>
          <w:sz w:val="24"/>
          <w:szCs w:val="24"/>
        </w:rPr>
      </w:pPr>
      <w:r w:rsidRPr="00B3371A">
        <w:rPr>
          <w:rFonts w:ascii="Times New Roman" w:hAnsi="Times New Roman"/>
          <w:sz w:val="24"/>
          <w:szCs w:val="24"/>
        </w:rPr>
        <w:t>La eliminación de las categorías 3,4 y 5 del NRUS se relacionan directamente con la recaudación por este concepto al disminuir la cantidad de contribuyentes pertenecientes a dicho régimen.</w:t>
      </w:r>
    </w:p>
    <w:p w:rsidR="008934F6" w:rsidRPr="004C23FE" w:rsidRDefault="008934F6" w:rsidP="004066C9"/>
    <w:p w:rsidR="006233BB" w:rsidRPr="006B479D" w:rsidRDefault="006B479D" w:rsidP="004066C9">
      <w:pPr>
        <w:pStyle w:val="Ttulo2"/>
      </w:pPr>
      <w:bookmarkStart w:id="18" w:name="_Toc524796686"/>
      <w:r w:rsidRPr="006B479D">
        <w:lastRenderedPageBreak/>
        <w:t>Variables e indicadores</w:t>
      </w:r>
      <w:bookmarkEnd w:id="18"/>
    </w:p>
    <w:p w:rsidR="00DF1C8C" w:rsidRDefault="00F14ECC" w:rsidP="004066C9">
      <w:pPr>
        <w:pStyle w:val="Ttulo3"/>
      </w:pPr>
      <w:bookmarkStart w:id="19" w:name="_Toc524796687"/>
      <w:r w:rsidRPr="006B479D">
        <w:t>Variable Independiente:</w:t>
      </w:r>
      <w:bookmarkEnd w:id="19"/>
    </w:p>
    <w:p w:rsidR="00F14ECC" w:rsidRPr="00DF1C8C" w:rsidRDefault="00DF1C8C" w:rsidP="00DF1C8C">
      <w:pPr>
        <w:rPr>
          <w:rFonts w:eastAsia="Times New Roman" w:cs="Arial"/>
          <w:color w:val="000000"/>
        </w:rPr>
      </w:pPr>
      <w:r w:rsidRPr="00B3371A">
        <w:rPr>
          <w:rFonts w:eastAsia="Times New Roman" w:cs="Arial"/>
          <w:color w:val="000000"/>
        </w:rPr>
        <w:t xml:space="preserve">Categoría </w:t>
      </w:r>
      <w:r>
        <w:rPr>
          <w:rFonts w:eastAsia="Times New Roman" w:cs="Arial"/>
          <w:color w:val="000000"/>
        </w:rPr>
        <w:t>3, 4 y</w:t>
      </w:r>
      <w:r w:rsidRPr="00B3371A">
        <w:rPr>
          <w:rFonts w:eastAsia="Times New Roman" w:cs="Arial"/>
          <w:color w:val="000000"/>
        </w:rPr>
        <w:t xml:space="preserve"> 5 </w:t>
      </w:r>
      <w:r>
        <w:rPr>
          <w:rFonts w:eastAsia="Times New Roman" w:cs="Arial"/>
          <w:color w:val="000000"/>
        </w:rPr>
        <w:t>del</w:t>
      </w:r>
      <w:r w:rsidRPr="00B3371A">
        <w:rPr>
          <w:rFonts w:eastAsia="Times New Roman" w:cs="Arial"/>
          <w:color w:val="000000"/>
        </w:rPr>
        <w:t xml:space="preserve"> </w:t>
      </w:r>
      <w:proofErr w:type="gramStart"/>
      <w:r w:rsidRPr="00B3371A">
        <w:rPr>
          <w:rFonts w:eastAsia="Times New Roman" w:cs="Arial"/>
          <w:color w:val="000000"/>
        </w:rPr>
        <w:t>NRUS</w:t>
      </w:r>
      <w:r>
        <w:rPr>
          <w:rFonts w:eastAsia="Times New Roman" w:cs="Arial"/>
          <w:color w:val="000000"/>
        </w:rPr>
        <w:t xml:space="preserve"> :</w:t>
      </w:r>
      <w:proofErr w:type="gramEnd"/>
      <w:r w:rsidR="00F14ECC" w:rsidRPr="006B479D">
        <w:t xml:space="preserve"> </w:t>
      </w:r>
    </w:p>
    <w:p w:rsidR="002E7887" w:rsidRPr="000F55C8" w:rsidRDefault="002E7887" w:rsidP="00086378">
      <w:pPr>
        <w:pStyle w:val="Ttulo4"/>
      </w:pPr>
      <w:r w:rsidRPr="000F55C8">
        <w:t>Indicadores:</w:t>
      </w:r>
    </w:p>
    <w:p w:rsidR="00DF1C8C" w:rsidRPr="00B3371A" w:rsidRDefault="00DF1C8C" w:rsidP="00DF1C8C">
      <w:pPr>
        <w:spacing w:before="40" w:after="0"/>
        <w:ind w:left="1440" w:firstLine="0"/>
      </w:pPr>
      <w:r w:rsidRPr="00B3371A">
        <w:t>Contribuyentes que se encuentran en la categoría 3,4 y 5 en el año 2015 y 2016</w:t>
      </w:r>
    </w:p>
    <w:p w:rsidR="00DF1C8C" w:rsidRPr="00B3371A" w:rsidRDefault="00DF1C8C" w:rsidP="00DF1C8C">
      <w:pPr>
        <w:spacing w:before="40" w:after="0"/>
        <w:ind w:left="1440" w:firstLine="0"/>
      </w:pPr>
      <w:r w:rsidRPr="00B3371A">
        <w:t>Contribuyentes que migraron del NRUS REMYPE tributario durante el 2017.</w:t>
      </w:r>
    </w:p>
    <w:p w:rsidR="00000342" w:rsidRPr="006B479D" w:rsidRDefault="00000342" w:rsidP="00086378"/>
    <w:p w:rsidR="00F14ECC" w:rsidRPr="006B479D" w:rsidRDefault="00F14ECC" w:rsidP="00086378">
      <w:pPr>
        <w:pStyle w:val="Ttulo3"/>
      </w:pPr>
      <w:bookmarkStart w:id="20" w:name="_Toc524796688"/>
      <w:r w:rsidRPr="006B479D">
        <w:t>Variable Dependiente:</w:t>
      </w:r>
      <w:bookmarkEnd w:id="20"/>
    </w:p>
    <w:p w:rsidR="00F14ECC" w:rsidRPr="006B479D" w:rsidRDefault="00DF1C8C" w:rsidP="00086378">
      <w:r>
        <w:t>Recaudación</w:t>
      </w:r>
    </w:p>
    <w:p w:rsidR="002E7887" w:rsidRPr="000F55C8" w:rsidRDefault="002E7887" w:rsidP="00086378">
      <w:pPr>
        <w:pStyle w:val="Ttulo4"/>
      </w:pPr>
      <w:r w:rsidRPr="000F55C8">
        <w:t>Indicadores:</w:t>
      </w:r>
    </w:p>
    <w:p w:rsidR="00DF1C8C" w:rsidRPr="00B3371A" w:rsidRDefault="00DF1C8C" w:rsidP="00DF1C8C">
      <w:pPr>
        <w:spacing w:before="40" w:after="0"/>
      </w:pPr>
      <w:r w:rsidRPr="00B3371A">
        <w:t xml:space="preserve">Ingresos recaudados por concepto del NRUS </w:t>
      </w:r>
    </w:p>
    <w:p w:rsidR="00E06124" w:rsidRPr="004C23FE" w:rsidRDefault="00DF1C8C" w:rsidP="00DF1C8C">
      <w:r w:rsidRPr="00B3371A">
        <w:t>Ingresos recaudados por concepto de REMYPE Tributario</w:t>
      </w:r>
    </w:p>
    <w:p w:rsidR="00697106" w:rsidRPr="000F55C8" w:rsidRDefault="00697106" w:rsidP="00086378">
      <w:pPr>
        <w:pStyle w:val="Ttulo1"/>
      </w:pPr>
      <w:bookmarkStart w:id="21" w:name="_Toc524796689"/>
      <w:r w:rsidRPr="00086378">
        <w:t>MARCO</w:t>
      </w:r>
      <w:r w:rsidRPr="000F55C8">
        <w:t xml:space="preserve"> TEÓRICO</w:t>
      </w:r>
      <w:bookmarkEnd w:id="21"/>
    </w:p>
    <w:p w:rsidR="00FF2A52" w:rsidRPr="000F55C8" w:rsidRDefault="000F55C8" w:rsidP="00086378">
      <w:pPr>
        <w:pStyle w:val="Ttulo2"/>
      </w:pPr>
      <w:r>
        <w:t xml:space="preserve"> </w:t>
      </w:r>
      <w:bookmarkStart w:id="22" w:name="_Toc524796690"/>
      <w:r w:rsidR="009F1BC9" w:rsidRPr="00086378">
        <w:t>Antecedentes</w:t>
      </w:r>
      <w:bookmarkEnd w:id="22"/>
    </w:p>
    <w:p w:rsidR="00DF1C8C" w:rsidRPr="002E4653" w:rsidRDefault="00DF1C8C" w:rsidP="002E4653">
      <w:pPr>
        <w:spacing w:line="360" w:lineRule="auto"/>
      </w:pPr>
      <w:r w:rsidRPr="00DF1C8C">
        <w:t xml:space="preserve">Mediante Ley N° 30506, Ley que delega en el poder Ejecutivo, la facultad de legislar en materia de reactivación económica y formalización, seguridad ciudadana y lucha contra la corrupción, agua y saneamiento y reorganización de Petroperú S.A. Es así que mediante el Decreto Legislativo N° 1269 se crea el Régimen MYPE Tributario del Impuesto a la Renta, para ampliar la base tributaria e incentivar la formalización a través de la modificación de tasas impositivas, mayor simplicidad y mejores procesos de recaudación, así mismo, establecer un régimen jurídico-tributario especial para las MYPES. Lo que a su vez implicó la reformulación del Nuevo RUS vigente desde el 2004, mediante el Decreto Legislativo N° 1270, el que no ha representado el esquema </w:t>
      </w:r>
      <w:r w:rsidRPr="00DF1C8C">
        <w:lastRenderedPageBreak/>
        <w:t>de formalización y simplificación que se necesita como país; toda vez que, se tributa sobre los ingresos o adquisiciones, sin considerar la real capacidad contributiva, provocando en muchos casos el enanismo fiscal de los contribuyentes; situación que se ha identificado como el principal problema que nos impide cumplir los compromisos que hemos asumido para ser miembro pleno de la Organización para el Desarrollo Económico (OCDE), objetivo al bicentenario de nuestra independencia.</w:t>
      </w:r>
    </w:p>
    <w:p w:rsidR="00DF1C8C" w:rsidRPr="002E4653" w:rsidRDefault="00DF1C8C" w:rsidP="002E4653">
      <w:pPr>
        <w:tabs>
          <w:tab w:val="left" w:pos="1159"/>
        </w:tabs>
        <w:spacing w:line="360" w:lineRule="auto"/>
      </w:pPr>
      <w:r w:rsidRPr="00DF1C8C">
        <w:t>De acuerdo al Informe de la Comisión de Economía, Bancas, Finanzas e Inteligencia Financiera (EBFIF) del Congreso, la medida está orientada a reducir la informalidad en 10% lo que impactará en 1% la tasa de crecimiento del PBI per cápita.</w:t>
      </w:r>
    </w:p>
    <w:p w:rsidR="00DF1C8C" w:rsidRPr="002E4653" w:rsidRDefault="00DF1C8C" w:rsidP="002E4653">
      <w:pPr>
        <w:tabs>
          <w:tab w:val="left" w:pos="2412"/>
        </w:tabs>
        <w:spacing w:line="360" w:lineRule="auto"/>
      </w:pPr>
      <w:r w:rsidRPr="00DF1C8C">
        <w:t>En el Perú, hasta el 2016, dependiendo del monto de sus ventas anuales, un contribuyente que genera rentas de tercera categoría podía optar por estar en el Régimen General, el Régimen Especial del Impuesto a la Renta o el Nuevo RUS.</w:t>
      </w:r>
    </w:p>
    <w:p w:rsidR="00DF1C8C" w:rsidRPr="00DF1C8C" w:rsidRDefault="00DF1C8C" w:rsidP="00DF1C8C">
      <w:pPr>
        <w:spacing w:line="360" w:lineRule="auto"/>
        <w:rPr>
          <w:b/>
        </w:rPr>
      </w:pPr>
      <w:r w:rsidRPr="00DF1C8C">
        <w:t xml:space="preserve">Según el Decreto Legislativo N° 937 y normas modificatorias, los contribuyentes ubicados en la categoría 1 del Nuevo RUS tienen como límite de ingresos brutos y adquisiciones mensuales hasta S/ 5,000.00 respectivamente; debiendo pagar una cuota fija mensual de S/ 20.00 Por su parte, los contribuyentes ubicados en la categoría 2 tienen como límite de ingresos brutos </w:t>
      </w:r>
      <w:proofErr w:type="gramStart"/>
      <w:r w:rsidRPr="00DF1C8C">
        <w:t>y</w:t>
      </w:r>
      <w:proofErr w:type="gramEnd"/>
      <w:r w:rsidRPr="00DF1C8C">
        <w:t xml:space="preserve"> adquisiciones mensuales hasta S/ 8,000.00 respectivamente; debiendo pagar una cuota fija mensual de S/ 50.00</w:t>
      </w:r>
    </w:p>
    <w:p w:rsidR="00DF1C8C" w:rsidRPr="00DF1C8C" w:rsidRDefault="00DF1C8C" w:rsidP="00DF1C8C">
      <w:pPr>
        <w:spacing w:line="360" w:lineRule="auto"/>
        <w:rPr>
          <w:b/>
        </w:rPr>
      </w:pPr>
    </w:p>
    <w:p w:rsidR="00DF1C8C" w:rsidRPr="002E4653" w:rsidRDefault="00DF1C8C" w:rsidP="002E4653">
      <w:pPr>
        <w:spacing w:line="360" w:lineRule="auto"/>
      </w:pPr>
      <w:r w:rsidRPr="00DF1C8C">
        <w:t>Cabe precisar que la existencia de varios regímenes tributarios a los cuales pueden acogerse las empresas que tiene un ingreso neto anual no mayor a 1700 UIT, enfrentan una serie de obstáculos que limitan su supervivencia y desarrollo a largo plazo. En razón a ello, adoptan y desarrollan estrategias para evitar superar límite de ingresos y/o escapar de los supuestos de exclusión.</w:t>
      </w:r>
    </w:p>
    <w:p w:rsidR="00DF1C8C" w:rsidRPr="002E4653" w:rsidRDefault="00DF1C8C" w:rsidP="002E4653">
      <w:pPr>
        <w:spacing w:line="360" w:lineRule="auto"/>
      </w:pPr>
      <w:r w:rsidRPr="00DF1C8C">
        <w:t xml:space="preserve">Ante ello, dichas empresas crean condiciones de una economía informal, aunado a que se les ofrece algunas ventajas como bajos costos en los servicios públicos, reducidas obligaciones tributarias, tanto de ámbito nacional como local (Impuesto a la Renta, Impuesto General a las Ventas, o reducción en el pago de </w:t>
      </w:r>
      <w:r w:rsidRPr="00DF1C8C">
        <w:lastRenderedPageBreak/>
        <w:t>tasas por permisos municipales); el no pago o pago reducido de algunos beneficios sociales a favor de sus trabajadores; entre otros aspectos.</w:t>
      </w:r>
    </w:p>
    <w:p w:rsidR="00DF1C8C" w:rsidRPr="00DF1C8C" w:rsidRDefault="00DF1C8C" w:rsidP="002E4653">
      <w:pPr>
        <w:spacing w:line="360" w:lineRule="auto"/>
      </w:pPr>
      <w:r w:rsidRPr="00DF1C8C">
        <w:t>Un Perú moderno requiere la formalización del sistema empresarial del país, donde el contacto entre el Estado y los emprendedores sea simple y eficiente. En un país moderno, el Estado cumple un rol promotor, facilitador y regulador de la actividad empresarial privada, donde los emprendedores de empresa con ingresos anuales no mayor a las 1700 UIT tienen múltiples oportunidades de desarrollo productivo.</w:t>
      </w:r>
    </w:p>
    <w:p w:rsidR="00DF1C8C" w:rsidRPr="00DF1C8C" w:rsidRDefault="00DF1C8C" w:rsidP="00DF1C8C">
      <w:pPr>
        <w:spacing w:line="360" w:lineRule="auto"/>
        <w:rPr>
          <w:b/>
        </w:rPr>
      </w:pPr>
      <w:r w:rsidRPr="00DF1C8C">
        <w:t>A nivel internacional, algunos países que cuentan con iniciativas tributarias a favor de las MYPE tienen como fundamento la reducción de cargas tributarias y la mejora en su legislación, a fin de optimizar el entorno en el que se desarrollan para incentivar su crecimiento, entre otros países.</w:t>
      </w:r>
    </w:p>
    <w:p w:rsidR="00000342" w:rsidRPr="00981D2C" w:rsidRDefault="00000342" w:rsidP="00086378">
      <w:pPr>
        <w:rPr>
          <w:lang w:val="es-CL"/>
        </w:rPr>
      </w:pPr>
    </w:p>
    <w:p w:rsidR="004C23FE" w:rsidRPr="004C23FE" w:rsidRDefault="00697106" w:rsidP="00086378">
      <w:pPr>
        <w:pStyle w:val="Ttulo2"/>
      </w:pPr>
      <w:bookmarkStart w:id="23" w:name="_Toc524796691"/>
      <w:r w:rsidRPr="004C23FE">
        <w:t xml:space="preserve">Bases </w:t>
      </w:r>
      <w:r w:rsidRPr="00086378">
        <w:t>Teóricas</w:t>
      </w:r>
      <w:r w:rsidRPr="004C23FE">
        <w:t xml:space="preserve"> Científicas</w:t>
      </w:r>
      <w:bookmarkEnd w:id="23"/>
    </w:p>
    <w:p w:rsidR="002E4653" w:rsidRPr="002E4653" w:rsidRDefault="002E4653" w:rsidP="002E4653">
      <w:pPr>
        <w:spacing w:line="360" w:lineRule="auto"/>
      </w:pPr>
      <w:r w:rsidRPr="002E4653">
        <w:rPr>
          <w:b/>
        </w:rPr>
        <w:t>Ley N° 30506, Ley que delega en el Poder Ejecutivo la facultad de legislar</w:t>
      </w:r>
    </w:p>
    <w:p w:rsidR="002E4653" w:rsidRPr="002E4653" w:rsidRDefault="002E4653" w:rsidP="002E4653">
      <w:pPr>
        <w:shd w:val="clear" w:color="auto" w:fill="FFFFFF"/>
        <w:spacing w:line="360" w:lineRule="auto"/>
        <w:rPr>
          <w:color w:val="000000"/>
        </w:rPr>
      </w:pPr>
      <w:r w:rsidRPr="002E4653">
        <w:rPr>
          <w:color w:val="000000"/>
        </w:rPr>
        <w:t>La presente Ley delega en el Poder Ejecutivo la facultad de legislar, por el plazo de noventa (90) días calendario, en materia de reactivación económica y formalización, seguridad ciudadana, lucha contra la corrupción, agua y saneamiento y reorganización de Petroperú S.A., en los términos a que hace referencia el artículo 104 de la Constitución Política del Perú y el artículo 90 del Reglamento del Congreso de la República.</w:t>
      </w:r>
    </w:p>
    <w:p w:rsidR="002E4653" w:rsidRPr="002E4653" w:rsidRDefault="002E4653" w:rsidP="002E4653">
      <w:pPr>
        <w:pStyle w:val="Prrafodelista"/>
        <w:numPr>
          <w:ilvl w:val="0"/>
          <w:numId w:val="32"/>
        </w:numPr>
        <w:shd w:val="clear" w:color="auto" w:fill="FFFFFF"/>
        <w:spacing w:after="0" w:line="360" w:lineRule="auto"/>
        <w:contextualSpacing w:val="0"/>
        <w:rPr>
          <w:rFonts w:ascii="Times New Roman" w:hAnsi="Times New Roman" w:cs="Times New Roman"/>
          <w:b/>
          <w:vanish/>
          <w:sz w:val="24"/>
          <w:szCs w:val="24"/>
        </w:rPr>
      </w:pPr>
    </w:p>
    <w:p w:rsidR="002E4653" w:rsidRPr="002E4653" w:rsidRDefault="002E4653" w:rsidP="002E4653">
      <w:pPr>
        <w:pStyle w:val="Prrafodelista"/>
        <w:numPr>
          <w:ilvl w:val="1"/>
          <w:numId w:val="32"/>
        </w:numPr>
        <w:shd w:val="clear" w:color="auto" w:fill="FFFFFF"/>
        <w:spacing w:after="0" w:line="360" w:lineRule="auto"/>
        <w:contextualSpacing w:val="0"/>
        <w:rPr>
          <w:rFonts w:ascii="Times New Roman" w:hAnsi="Times New Roman" w:cs="Times New Roman"/>
          <w:b/>
          <w:vanish/>
          <w:sz w:val="24"/>
          <w:szCs w:val="24"/>
        </w:rPr>
      </w:pPr>
    </w:p>
    <w:p w:rsidR="002E4653" w:rsidRPr="002E4653" w:rsidRDefault="002E4653" w:rsidP="002E4653">
      <w:pPr>
        <w:spacing w:line="360" w:lineRule="auto"/>
        <w:rPr>
          <w:b/>
        </w:rPr>
      </w:pPr>
    </w:p>
    <w:p w:rsidR="002E4653" w:rsidRPr="002E4653" w:rsidRDefault="002E4653" w:rsidP="002E4653">
      <w:pPr>
        <w:spacing w:line="360" w:lineRule="auto"/>
        <w:rPr>
          <w:b/>
        </w:rPr>
      </w:pPr>
      <w:r w:rsidRPr="002E4653">
        <w:rPr>
          <w:b/>
        </w:rPr>
        <w:t xml:space="preserve">Nuevo Régimen Único Simplificado – Nuevo RUS, aprobado por el Decreto Legislativo N° 937 y normas modificatorias. </w:t>
      </w:r>
    </w:p>
    <w:p w:rsidR="002E4653" w:rsidRPr="002E4653" w:rsidRDefault="002E4653" w:rsidP="002E4653">
      <w:pPr>
        <w:shd w:val="clear" w:color="auto" w:fill="FFFFFF"/>
        <w:spacing w:line="360" w:lineRule="auto"/>
        <w:rPr>
          <w:color w:val="000000"/>
        </w:rPr>
      </w:pPr>
      <w:r w:rsidRPr="002E4653">
        <w:rPr>
          <w:color w:val="000000"/>
        </w:rPr>
        <w:t>El presente decreto legislativo crea el Nuevo RUS que comprende a las personas naturales y sucesiones indivisas domiciliadas en el país, que exclusivamente obtengan rentas por la realización de actividades empresariales. Asimismo, a las personas naturales no profesionales, domiciliadas en el país, que perciban rentas de cuarta categoría únicamente por actividades de oficios.</w:t>
      </w:r>
    </w:p>
    <w:p w:rsidR="002E4653" w:rsidRPr="002E4653" w:rsidRDefault="002E4653" w:rsidP="002E4653">
      <w:pPr>
        <w:shd w:val="clear" w:color="auto" w:fill="FFFFFF"/>
        <w:spacing w:line="360" w:lineRule="auto"/>
        <w:rPr>
          <w:color w:val="000000"/>
        </w:rPr>
      </w:pPr>
    </w:p>
    <w:p w:rsidR="002E4653" w:rsidRPr="002E4653" w:rsidRDefault="002E4653" w:rsidP="002E4653">
      <w:pPr>
        <w:shd w:val="clear" w:color="auto" w:fill="FFFFFF"/>
        <w:spacing w:line="360" w:lineRule="auto"/>
        <w:rPr>
          <w:color w:val="000000"/>
        </w:rPr>
      </w:pPr>
      <w:r w:rsidRPr="002E4653">
        <w:rPr>
          <w:color w:val="000000"/>
        </w:rPr>
        <w:t>Los sujetos de este Régimen pueden realizar conjuntamente actividades empresariales y actividades de oficios. Tratándose de sociedades conyugales, los ingresos provenientes de las actividades comprendidas en este Régimen que perciban cualquiera de los cónyuges, serán considerados en forma independiente por cada uno de ellos.</w:t>
      </w:r>
    </w:p>
    <w:p w:rsidR="002E4653" w:rsidRPr="002E4653" w:rsidRDefault="002E4653" w:rsidP="002E4653">
      <w:pPr>
        <w:spacing w:line="360" w:lineRule="auto"/>
        <w:rPr>
          <w:b/>
        </w:rPr>
      </w:pPr>
    </w:p>
    <w:p w:rsidR="002E4653" w:rsidRPr="002E4653" w:rsidRDefault="002E4653" w:rsidP="002E4653">
      <w:pPr>
        <w:spacing w:line="360" w:lineRule="auto"/>
        <w:rPr>
          <w:b/>
        </w:rPr>
      </w:pPr>
      <w:r w:rsidRPr="002E4653">
        <w:rPr>
          <w:b/>
        </w:rPr>
        <w:t xml:space="preserve">Régimen Especial del Impuesto a la renta – RER, aprobado por el Decreto Legislativo N° 968 y normas modificatorias. </w:t>
      </w:r>
    </w:p>
    <w:p w:rsidR="002E4653" w:rsidRPr="002E4653" w:rsidRDefault="002E4653" w:rsidP="002E4653">
      <w:pPr>
        <w:shd w:val="clear" w:color="auto" w:fill="FFFFFF"/>
        <w:spacing w:line="360" w:lineRule="auto"/>
        <w:rPr>
          <w:color w:val="000000"/>
        </w:rPr>
      </w:pPr>
      <w:r w:rsidRPr="002E4653">
        <w:rPr>
          <w:color w:val="000000"/>
        </w:rPr>
        <w:t>El presente decreto legislativo señala que podrán acogerse al Régimen Especial las personas naturales, sociedades conyugales, sucesiones indivisas y personas jurídicas, domiciliadas en el país, que obtengan rentas de tercera categoría provenientes de las siguientes actividades: actividades de comercio y/o industria; entendiéndose por tales a la venta de los bienes que adquieran, produzcan o manufacturen, como la de aquellos recursos naturales que extraigan, incluidos la cría y el cultivo, actividades de servicios.</w:t>
      </w:r>
    </w:p>
    <w:p w:rsidR="002E4653" w:rsidRPr="002E4653" w:rsidRDefault="002E4653" w:rsidP="002E4653">
      <w:pPr>
        <w:spacing w:line="360" w:lineRule="auto"/>
        <w:rPr>
          <w:b/>
        </w:rPr>
      </w:pPr>
    </w:p>
    <w:p w:rsidR="002E4653" w:rsidRPr="002E4653" w:rsidRDefault="002E4653" w:rsidP="002E4653">
      <w:pPr>
        <w:spacing w:line="360" w:lineRule="auto"/>
        <w:rPr>
          <w:b/>
        </w:rPr>
      </w:pPr>
      <w:r w:rsidRPr="002E4653">
        <w:rPr>
          <w:b/>
        </w:rPr>
        <w:t>Decreto Legislativo N° 1269, que crea el Régimen MYPE Tributario del Impuesto a La Renta</w:t>
      </w:r>
    </w:p>
    <w:p w:rsidR="002E4653" w:rsidRPr="002E4653" w:rsidRDefault="002E4653" w:rsidP="002E4653">
      <w:pPr>
        <w:shd w:val="clear" w:color="auto" w:fill="FFFFFF"/>
        <w:spacing w:line="360" w:lineRule="auto"/>
        <w:rPr>
          <w:color w:val="000000"/>
        </w:rPr>
      </w:pPr>
      <w:r w:rsidRPr="002E4653">
        <w:rPr>
          <w:color w:val="000000"/>
        </w:rPr>
        <w:t>Este decreto legislativo tiene por objeto establecer el Régimen MYPE Tributario - RMT que comprende a los contribuyentes a los que se refiere el artículo 14° de la Ley del Impuesto a la Renta, domiciliados en el país; siempre que sus ingresos netos no superen las 1700 UIT en el ejercicio gravable.</w:t>
      </w:r>
    </w:p>
    <w:p w:rsidR="002E4653" w:rsidRPr="002E4653" w:rsidRDefault="002E4653" w:rsidP="002E4653">
      <w:pPr>
        <w:shd w:val="clear" w:color="auto" w:fill="FFFFFF"/>
        <w:spacing w:line="360" w:lineRule="auto"/>
        <w:rPr>
          <w:color w:val="000000"/>
        </w:rPr>
      </w:pPr>
    </w:p>
    <w:p w:rsidR="002E4653" w:rsidRPr="002E4653" w:rsidRDefault="002E4653" w:rsidP="002E4653">
      <w:pPr>
        <w:shd w:val="clear" w:color="auto" w:fill="FFFFFF"/>
        <w:spacing w:line="360" w:lineRule="auto"/>
        <w:rPr>
          <w:color w:val="000000"/>
        </w:rPr>
      </w:pPr>
      <w:r w:rsidRPr="002E4653">
        <w:rPr>
          <w:color w:val="000000"/>
        </w:rPr>
        <w:t>Resultan aplicables al RMT las disposiciones de la Ley del Impuesto a la Renta y sus normas reglamentarias, en lo no previsto en el presente decreto legislativo, en tanto no se le opongan.</w:t>
      </w:r>
    </w:p>
    <w:p w:rsidR="002E4653" w:rsidRPr="002E4653" w:rsidRDefault="002E4653" w:rsidP="002E4653">
      <w:pPr>
        <w:shd w:val="clear" w:color="auto" w:fill="FFFFFF"/>
        <w:spacing w:line="360" w:lineRule="auto"/>
        <w:rPr>
          <w:color w:val="000000"/>
        </w:rPr>
      </w:pPr>
      <w:r w:rsidRPr="002E4653">
        <w:rPr>
          <w:color w:val="000000"/>
        </w:rPr>
        <w:t>Los sujetos del RMT determinarán la renta neta de acuerdo a las disposiciones del Régimen General contenidas en la Ley del Impuesto a la Renta y sus normas reglamentarias.</w:t>
      </w:r>
    </w:p>
    <w:p w:rsidR="002E4653" w:rsidRPr="002E4653" w:rsidRDefault="002E4653" w:rsidP="002E4653">
      <w:pPr>
        <w:shd w:val="clear" w:color="auto" w:fill="FFFFFF"/>
        <w:spacing w:line="360" w:lineRule="auto"/>
        <w:rPr>
          <w:color w:val="000000"/>
        </w:rPr>
      </w:pPr>
    </w:p>
    <w:p w:rsidR="002E4653" w:rsidRPr="002E4653" w:rsidRDefault="002E4653" w:rsidP="002E4653">
      <w:pPr>
        <w:shd w:val="clear" w:color="auto" w:fill="FFFFFF"/>
        <w:spacing w:line="360" w:lineRule="auto"/>
        <w:rPr>
          <w:color w:val="000000"/>
        </w:rPr>
      </w:pPr>
      <w:r w:rsidRPr="002E4653">
        <w:rPr>
          <w:color w:val="000000"/>
        </w:rPr>
        <w:t>El impuesto a la renta a cargo de los sujetos del RMT se determinará aplicando a la renta neta anual determinada de acuerdo a lo que señale la Ley del Impuesto a la Renta, la escala progresiva acumulativa de acuerdo al siguiente detalle:</w:t>
      </w:r>
    </w:p>
    <w:p w:rsidR="002E4653" w:rsidRPr="002E4653" w:rsidRDefault="002E4653" w:rsidP="002E4653">
      <w:pPr>
        <w:pStyle w:val="Prrafodelista"/>
        <w:shd w:val="clear" w:color="auto" w:fill="FFFFFF"/>
        <w:spacing w:after="0" w:line="360" w:lineRule="auto"/>
        <w:ind w:left="1429" w:firstLine="698"/>
        <w:rPr>
          <w:rFonts w:ascii="Times New Roman" w:hAnsi="Times New Roman" w:cs="Times New Roman"/>
          <w:color w:val="000000"/>
          <w:sz w:val="24"/>
          <w:szCs w:val="24"/>
        </w:rPr>
      </w:pPr>
      <w:r w:rsidRPr="002E4653">
        <w:rPr>
          <w:rFonts w:ascii="Times New Roman" w:hAnsi="Times New Roman" w:cs="Times New Roman"/>
          <w:color w:val="000000"/>
          <w:sz w:val="24"/>
          <w:szCs w:val="24"/>
        </w:rPr>
        <w:t>RENTA NETA ANUAL</w:t>
      </w:r>
      <w:r w:rsidRPr="002E4653">
        <w:rPr>
          <w:rFonts w:ascii="Times New Roman" w:hAnsi="Times New Roman" w:cs="Times New Roman"/>
          <w:color w:val="000000"/>
          <w:sz w:val="24"/>
          <w:szCs w:val="24"/>
        </w:rPr>
        <w:tab/>
        <w:t xml:space="preserve">  TASAS</w:t>
      </w:r>
    </w:p>
    <w:p w:rsidR="002E4653" w:rsidRPr="002E4653" w:rsidRDefault="002E4653" w:rsidP="002E4653">
      <w:pPr>
        <w:pStyle w:val="Prrafodelista"/>
        <w:shd w:val="clear" w:color="auto" w:fill="FFFFFF"/>
        <w:spacing w:after="0" w:line="360" w:lineRule="auto"/>
        <w:ind w:left="1429" w:firstLine="698"/>
        <w:rPr>
          <w:rFonts w:ascii="Times New Roman" w:hAnsi="Times New Roman" w:cs="Times New Roman"/>
          <w:color w:val="000000"/>
          <w:sz w:val="24"/>
          <w:szCs w:val="24"/>
        </w:rPr>
      </w:pPr>
      <w:r w:rsidRPr="002E4653">
        <w:rPr>
          <w:rFonts w:ascii="Times New Roman" w:hAnsi="Times New Roman" w:cs="Times New Roman"/>
          <w:color w:val="000000"/>
          <w:sz w:val="24"/>
          <w:szCs w:val="24"/>
        </w:rPr>
        <w:t>Hasta 15 UIT</w:t>
      </w:r>
      <w:r w:rsidRPr="002E4653">
        <w:rPr>
          <w:rFonts w:ascii="Times New Roman" w:hAnsi="Times New Roman" w:cs="Times New Roman"/>
          <w:color w:val="000000"/>
          <w:sz w:val="24"/>
          <w:szCs w:val="24"/>
        </w:rPr>
        <w:tab/>
        <w:t xml:space="preserve">             10,00%</w:t>
      </w:r>
    </w:p>
    <w:p w:rsidR="002E4653" w:rsidRPr="002E4653" w:rsidRDefault="002E4653" w:rsidP="002E4653">
      <w:pPr>
        <w:pStyle w:val="cuerpo"/>
        <w:shd w:val="clear" w:color="auto" w:fill="FFFFFF"/>
        <w:spacing w:before="0" w:beforeAutospacing="0" w:after="0" w:afterAutospacing="0" w:line="360" w:lineRule="auto"/>
        <w:ind w:left="1418" w:firstLine="709"/>
        <w:jc w:val="both"/>
        <w:rPr>
          <w:color w:val="000000"/>
        </w:rPr>
      </w:pPr>
      <w:r w:rsidRPr="002E4653">
        <w:rPr>
          <w:color w:val="000000"/>
        </w:rPr>
        <w:t>Más de 15 UIT</w:t>
      </w:r>
      <w:r w:rsidRPr="002E4653">
        <w:rPr>
          <w:color w:val="000000"/>
        </w:rPr>
        <w:tab/>
      </w:r>
      <w:r w:rsidRPr="002E4653">
        <w:rPr>
          <w:color w:val="000000"/>
        </w:rPr>
        <w:tab/>
        <w:t xml:space="preserve">  29,50%</w:t>
      </w:r>
    </w:p>
    <w:p w:rsidR="002E4653" w:rsidRPr="002E4653" w:rsidRDefault="002E4653" w:rsidP="002E4653">
      <w:pPr>
        <w:spacing w:line="360" w:lineRule="auto"/>
        <w:rPr>
          <w:b/>
        </w:rPr>
      </w:pPr>
      <w:r w:rsidRPr="002E4653">
        <w:rPr>
          <w:b/>
        </w:rPr>
        <w:t>Modificatoria del Nuevo RUS y el Código Tributario Decreto Legislativo Nº 1270</w:t>
      </w:r>
    </w:p>
    <w:p w:rsidR="002E4653" w:rsidRPr="002E4653" w:rsidRDefault="002E4653" w:rsidP="002E4653">
      <w:pPr>
        <w:shd w:val="clear" w:color="auto" w:fill="FFFFFF"/>
        <w:spacing w:line="360" w:lineRule="auto"/>
        <w:rPr>
          <w:color w:val="000000"/>
        </w:rPr>
      </w:pPr>
      <w:r w:rsidRPr="002E4653">
        <w:rPr>
          <w:color w:val="000000"/>
        </w:rPr>
        <w:t>Se establece que no podrá modificarse el Nuevo RUS en lo que se refiere a la Categoría Especial y los tramos 1 y 2 del referido sistema en lo referente al importe de la cuota y tramos de ingresos por compras y ventas; por lo que, a fin de simplificar la estructura tributaria se modifica las normas del Texto del Nuevo RUS y del Texto Único Ordenado del Código Tributario.</w:t>
      </w:r>
    </w:p>
    <w:p w:rsidR="002E4653" w:rsidRPr="002E4653" w:rsidRDefault="002E4653" w:rsidP="002E4653">
      <w:pPr>
        <w:shd w:val="clear" w:color="auto" w:fill="FFFFFF"/>
        <w:spacing w:line="360" w:lineRule="auto"/>
        <w:rPr>
          <w:color w:val="000000"/>
        </w:rPr>
      </w:pPr>
    </w:p>
    <w:p w:rsidR="002E4653" w:rsidRPr="002E4653" w:rsidRDefault="002E4653" w:rsidP="002E4653">
      <w:pPr>
        <w:shd w:val="clear" w:color="auto" w:fill="FFFFFF"/>
        <w:spacing w:line="360" w:lineRule="auto"/>
        <w:rPr>
          <w:color w:val="000000"/>
        </w:rPr>
      </w:pPr>
      <w:r w:rsidRPr="002E4653">
        <w:rPr>
          <w:color w:val="000000"/>
        </w:rPr>
        <w:t>A través del presente decreto, se dispone sobre quiénes pueden acogerse al Nuevo RUS, siendo éstos entre otros requisitos, aquellos que sus ingresos brutos y/o adquisiciones no superen los S/ 96,000.00 anuales, o S/ 8,000.00 mensuales.</w:t>
      </w:r>
    </w:p>
    <w:p w:rsidR="002E4653" w:rsidRDefault="002E4653" w:rsidP="002E4653">
      <w:pPr>
        <w:spacing w:line="240" w:lineRule="auto"/>
        <w:rPr>
          <w:rFonts w:ascii="Arial" w:hAnsi="Arial" w:cs="Arial"/>
          <w:lang w:val="es-ES"/>
        </w:rPr>
      </w:pPr>
      <w:r>
        <w:rPr>
          <w:rFonts w:ascii="Arial" w:hAnsi="Arial" w:cs="Arial"/>
          <w:lang w:val="es-ES"/>
        </w:rPr>
        <w:br w:type="page"/>
      </w:r>
    </w:p>
    <w:p w:rsidR="00617D4B" w:rsidRPr="00617D4B" w:rsidRDefault="00617D4B" w:rsidP="00086378"/>
    <w:p w:rsidR="00697106" w:rsidRDefault="00697106" w:rsidP="00086378">
      <w:pPr>
        <w:pStyle w:val="Ttulo2"/>
      </w:pPr>
      <w:bookmarkStart w:id="24" w:name="_Toc524796692"/>
      <w:r w:rsidRPr="00086378">
        <w:t>Definición</w:t>
      </w:r>
      <w:r w:rsidRPr="00697106">
        <w:t xml:space="preserve"> de conceptos básicos</w:t>
      </w:r>
      <w:bookmarkEnd w:id="24"/>
    </w:p>
    <w:tbl>
      <w:tblPr>
        <w:tblW w:w="0" w:type="auto"/>
        <w:tblInd w:w="-108" w:type="dxa"/>
        <w:tblBorders>
          <w:top w:val="nil"/>
          <w:left w:val="nil"/>
          <w:bottom w:val="nil"/>
          <w:right w:val="nil"/>
        </w:tblBorders>
        <w:tblLayout w:type="fixed"/>
        <w:tblLook w:val="0000" w:firstRow="0" w:lastRow="0" w:firstColumn="0" w:lastColumn="0" w:noHBand="0" w:noVBand="0"/>
      </w:tblPr>
      <w:tblGrid>
        <w:gridCol w:w="4009"/>
        <w:gridCol w:w="4009"/>
      </w:tblGrid>
      <w:tr w:rsidR="002E4653" w:rsidRPr="002E4653" w:rsidTr="00CB3096">
        <w:trPr>
          <w:trHeight w:val="379"/>
        </w:trPr>
        <w:tc>
          <w:tcPr>
            <w:tcW w:w="4009" w:type="dxa"/>
          </w:tcPr>
          <w:p w:rsidR="002E4653" w:rsidRPr="002E4653" w:rsidRDefault="002E4653" w:rsidP="00CB3096">
            <w:pPr>
              <w:pStyle w:val="Default"/>
              <w:rPr>
                <w:color w:val="000000" w:themeColor="text1"/>
              </w:rPr>
            </w:pPr>
          </w:p>
          <w:p w:rsidR="002E4653" w:rsidRPr="002E4653" w:rsidRDefault="002E4653" w:rsidP="00CB3096">
            <w:pPr>
              <w:pStyle w:val="Default"/>
            </w:pPr>
            <w:r w:rsidRPr="002E4653">
              <w:rPr>
                <w:b/>
                <w:bCs/>
              </w:rPr>
              <w:t xml:space="preserve">Acreedor Tributario </w:t>
            </w:r>
          </w:p>
          <w:p w:rsidR="002E4653" w:rsidRPr="002E4653" w:rsidRDefault="002E4653" w:rsidP="00CB3096">
            <w:pPr>
              <w:pStyle w:val="Default"/>
            </w:pPr>
          </w:p>
        </w:tc>
        <w:tc>
          <w:tcPr>
            <w:tcW w:w="4009" w:type="dxa"/>
          </w:tcPr>
          <w:p w:rsidR="002E4653" w:rsidRPr="002E4653" w:rsidRDefault="002E4653" w:rsidP="00CB3096">
            <w:pPr>
              <w:pStyle w:val="Default"/>
            </w:pPr>
          </w:p>
          <w:p w:rsidR="002E4653" w:rsidRPr="002E4653" w:rsidRDefault="002E4653" w:rsidP="00CB3096">
            <w:pPr>
              <w:pStyle w:val="Default"/>
            </w:pPr>
            <w:r w:rsidRPr="002E4653">
              <w:t xml:space="preserve">Es aquél en razón del cual debe realizarse la prestación tributaria. Son acreedores el Gobierno Central, Regional o Local. </w:t>
            </w:r>
          </w:p>
        </w:tc>
      </w:tr>
      <w:tr w:rsidR="002E4653" w:rsidRPr="002E4653" w:rsidTr="00CB3096">
        <w:trPr>
          <w:trHeight w:val="648"/>
        </w:trPr>
        <w:tc>
          <w:tcPr>
            <w:tcW w:w="4009" w:type="dxa"/>
          </w:tcPr>
          <w:p w:rsidR="002E4653" w:rsidRPr="002E4653" w:rsidRDefault="002E4653" w:rsidP="00CB3096">
            <w:pPr>
              <w:pStyle w:val="Default"/>
              <w:rPr>
                <w:color w:val="000000" w:themeColor="text1"/>
              </w:rPr>
            </w:pPr>
          </w:p>
          <w:p w:rsidR="002E4653" w:rsidRPr="002E4653" w:rsidRDefault="002E4653" w:rsidP="00CB3096">
            <w:pPr>
              <w:pStyle w:val="Default"/>
            </w:pPr>
            <w:r w:rsidRPr="002E4653">
              <w:rPr>
                <w:b/>
                <w:bCs/>
              </w:rPr>
              <w:t xml:space="preserve">Contribuyente </w:t>
            </w:r>
          </w:p>
          <w:p w:rsidR="002E4653" w:rsidRPr="002E4653" w:rsidRDefault="002E4653" w:rsidP="00CB3096">
            <w:pPr>
              <w:pStyle w:val="Default"/>
            </w:pPr>
          </w:p>
        </w:tc>
        <w:tc>
          <w:tcPr>
            <w:tcW w:w="4009" w:type="dxa"/>
          </w:tcPr>
          <w:p w:rsidR="002E4653" w:rsidRPr="002E4653" w:rsidRDefault="002E4653" w:rsidP="00CB3096">
            <w:pPr>
              <w:pStyle w:val="Default"/>
            </w:pPr>
          </w:p>
          <w:p w:rsidR="002E4653" w:rsidRPr="002E4653" w:rsidRDefault="002E4653" w:rsidP="00CB3096">
            <w:pPr>
              <w:pStyle w:val="Default"/>
            </w:pPr>
            <w:r w:rsidRPr="002E4653">
              <w:t xml:space="preserve">Es aquél que realiza el hecho que según la norma se encuentra gravado con el impuesto. En el impuesto a la renta, el contribuyente puede ser una persona natural, sociedad conyugal, persona jurídica, entre otros. </w:t>
            </w:r>
          </w:p>
        </w:tc>
      </w:tr>
      <w:tr w:rsidR="002E4653" w:rsidRPr="002E4653" w:rsidTr="00CB3096">
        <w:trPr>
          <w:trHeight w:val="379"/>
        </w:trPr>
        <w:tc>
          <w:tcPr>
            <w:tcW w:w="4009" w:type="dxa"/>
          </w:tcPr>
          <w:p w:rsidR="002E4653" w:rsidRPr="002E4653" w:rsidRDefault="002E4653" w:rsidP="00CB3096">
            <w:pPr>
              <w:pStyle w:val="Default"/>
              <w:rPr>
                <w:color w:val="000000" w:themeColor="text1"/>
              </w:rPr>
            </w:pPr>
          </w:p>
          <w:p w:rsidR="002E4653" w:rsidRPr="002E4653" w:rsidRDefault="002E4653" w:rsidP="00CB3096">
            <w:pPr>
              <w:pStyle w:val="Default"/>
            </w:pPr>
            <w:r w:rsidRPr="002E4653">
              <w:rPr>
                <w:b/>
                <w:bCs/>
              </w:rPr>
              <w:t xml:space="preserve">Deudor Tributario </w:t>
            </w:r>
          </w:p>
          <w:p w:rsidR="002E4653" w:rsidRPr="002E4653" w:rsidRDefault="002E4653" w:rsidP="00CB3096">
            <w:pPr>
              <w:pStyle w:val="Default"/>
            </w:pPr>
          </w:p>
        </w:tc>
        <w:tc>
          <w:tcPr>
            <w:tcW w:w="4009" w:type="dxa"/>
          </w:tcPr>
          <w:p w:rsidR="002E4653" w:rsidRPr="002E4653" w:rsidRDefault="002E4653" w:rsidP="00CB3096">
            <w:pPr>
              <w:pStyle w:val="Default"/>
            </w:pPr>
          </w:p>
          <w:p w:rsidR="002E4653" w:rsidRPr="002E4653" w:rsidRDefault="002E4653" w:rsidP="00CB3096">
            <w:pPr>
              <w:pStyle w:val="Default"/>
            </w:pPr>
            <w:r w:rsidRPr="002E4653">
              <w:t xml:space="preserve">Es aquél sujeto que se encuentra obligado al cumplimiento de la prestación tributaria, ya sea como contribuyente o como responsable. </w:t>
            </w:r>
          </w:p>
        </w:tc>
      </w:tr>
      <w:tr w:rsidR="002E4653" w:rsidRPr="002E4653" w:rsidTr="00CB3096">
        <w:trPr>
          <w:trHeight w:val="2527"/>
        </w:trPr>
        <w:tc>
          <w:tcPr>
            <w:tcW w:w="4009" w:type="dxa"/>
          </w:tcPr>
          <w:p w:rsidR="002E4653" w:rsidRPr="002E4653" w:rsidRDefault="002E4653" w:rsidP="00CB3096">
            <w:pPr>
              <w:pStyle w:val="Default"/>
              <w:rPr>
                <w:color w:val="000000" w:themeColor="text1"/>
              </w:rPr>
            </w:pPr>
          </w:p>
          <w:p w:rsidR="002E4653" w:rsidRPr="002E4653" w:rsidRDefault="002E4653" w:rsidP="00CB3096">
            <w:pPr>
              <w:pStyle w:val="Default"/>
            </w:pPr>
            <w:r w:rsidRPr="002E4653">
              <w:rPr>
                <w:b/>
              </w:rPr>
              <w:t>Domiciliado</w:t>
            </w:r>
          </w:p>
          <w:p w:rsidR="002E4653" w:rsidRPr="002E4653" w:rsidRDefault="002E4653" w:rsidP="00CB3096">
            <w:pPr>
              <w:pStyle w:val="Default"/>
            </w:pPr>
          </w:p>
        </w:tc>
        <w:tc>
          <w:tcPr>
            <w:tcW w:w="4009" w:type="dxa"/>
          </w:tcPr>
          <w:p w:rsidR="002E4653" w:rsidRPr="002E4653" w:rsidRDefault="002E4653" w:rsidP="00CB3096">
            <w:pPr>
              <w:pStyle w:val="Default"/>
            </w:pPr>
          </w:p>
          <w:p w:rsidR="002E4653" w:rsidRPr="002E4653" w:rsidRDefault="002E4653" w:rsidP="00CB3096">
            <w:pPr>
              <w:pStyle w:val="Default"/>
            </w:pPr>
            <w:r w:rsidRPr="002E4653">
              <w:t xml:space="preserve">Se consideran domiciliadas en el País: </w:t>
            </w:r>
          </w:p>
          <w:p w:rsidR="002E4653" w:rsidRPr="002E4653" w:rsidRDefault="002E4653" w:rsidP="00CB3096">
            <w:pPr>
              <w:pStyle w:val="Default"/>
            </w:pPr>
            <w:r w:rsidRPr="002E4653">
              <w:t xml:space="preserve">Las personas de nacionalidad peruana que tengan domicilio en el país, salvo que permanezcan fuera del territorio peruano más de ciento ochenta y tres (183) días calendario durante un período cualquiera de doce (12) meses. </w:t>
            </w:r>
          </w:p>
          <w:p w:rsidR="002E4653" w:rsidRPr="002E4653" w:rsidRDefault="002E4653" w:rsidP="00CB3096">
            <w:pPr>
              <w:pStyle w:val="Default"/>
            </w:pPr>
            <w:r w:rsidRPr="002E4653">
              <w:t xml:space="preserve">Las personas extranjeras que hayan residido o permanecido en el país más de ciento ochenta y tres (183) días calendario durante un período cualquiera de doce (12) meses. </w:t>
            </w:r>
          </w:p>
          <w:p w:rsidR="002E4653" w:rsidRPr="002E4653" w:rsidRDefault="002E4653" w:rsidP="00CB3096">
            <w:pPr>
              <w:pStyle w:val="Default"/>
            </w:pPr>
            <w:r w:rsidRPr="002E4653">
              <w:t xml:space="preserve">Las personas que desempeñan en el extranjero funciones de representación o cargos oficiales y que hayan sido designadas por el Sector Público Nacional. </w:t>
            </w:r>
          </w:p>
          <w:p w:rsidR="002E4653" w:rsidRPr="002E4653" w:rsidRDefault="002E4653" w:rsidP="00CB3096">
            <w:pPr>
              <w:pStyle w:val="Default"/>
            </w:pPr>
            <w:r w:rsidRPr="002E4653">
              <w:t xml:space="preserve">Las personas jurídicas constituidas en el país. </w:t>
            </w:r>
          </w:p>
          <w:p w:rsidR="002E4653" w:rsidRPr="002E4653" w:rsidRDefault="002E4653" w:rsidP="00CB3096">
            <w:pPr>
              <w:pStyle w:val="Default"/>
            </w:pPr>
            <w:r w:rsidRPr="002E4653">
              <w:t xml:space="preserve">Las empresas unipersonales, sociedades de hecho y entidades a que se refieren el tercer y cuarto párrafos del Artículo 14 de la Ley, constituidas o establecidas en el país. </w:t>
            </w:r>
          </w:p>
        </w:tc>
      </w:tr>
    </w:tbl>
    <w:p w:rsidR="002E4653" w:rsidRPr="002E4653" w:rsidRDefault="002E4653" w:rsidP="002E4653"/>
    <w:p w:rsidR="004C23FE" w:rsidRPr="004C23FE" w:rsidRDefault="004C23FE" w:rsidP="00086378">
      <w:pPr>
        <w:pStyle w:val="Ttulo1"/>
      </w:pPr>
      <w:bookmarkStart w:id="25" w:name="_Toc524796693"/>
      <w:r w:rsidRPr="00086378">
        <w:lastRenderedPageBreak/>
        <w:t>METODOLOGÍA</w:t>
      </w:r>
      <w:bookmarkEnd w:id="25"/>
      <w:r w:rsidRPr="004C23FE">
        <w:t xml:space="preserve"> </w:t>
      </w:r>
    </w:p>
    <w:p w:rsidR="004C23FE" w:rsidRDefault="004C23FE" w:rsidP="00086378">
      <w:pPr>
        <w:pStyle w:val="Ttulo2"/>
      </w:pPr>
      <w:bookmarkStart w:id="26" w:name="_Toc524796694"/>
      <w:r w:rsidRPr="00086378">
        <w:t>Tipo de Investigación</w:t>
      </w:r>
      <w:bookmarkEnd w:id="26"/>
    </w:p>
    <w:p w:rsidR="00000342" w:rsidRPr="00000342" w:rsidRDefault="002E4653" w:rsidP="002E4653">
      <w:r>
        <w:t>El tipo de investigación seleccionado es Cuantitativo y descriptivo.</w:t>
      </w:r>
    </w:p>
    <w:p w:rsidR="004C23FE" w:rsidRDefault="004C23FE" w:rsidP="00086378">
      <w:pPr>
        <w:pStyle w:val="Ttulo2"/>
      </w:pPr>
      <w:bookmarkStart w:id="27" w:name="_Toc524796695"/>
      <w:r w:rsidRPr="00086378">
        <w:t>Diseño de la Investigación.</w:t>
      </w:r>
      <w:bookmarkEnd w:id="27"/>
    </w:p>
    <w:p w:rsidR="002E4653" w:rsidRPr="002E4653" w:rsidRDefault="002E4653" w:rsidP="002E4653">
      <w:pPr>
        <w:shd w:val="clear" w:color="auto" w:fill="FFFFFF"/>
        <w:spacing w:before="144"/>
        <w:ind w:left="709"/>
        <w:rPr>
          <w:bCs/>
          <w:color w:val="000000"/>
          <w:szCs w:val="24"/>
          <w:lang w:val="es-ES_tradnl"/>
        </w:rPr>
      </w:pPr>
      <w:r w:rsidRPr="002E4653">
        <w:rPr>
          <w:bCs/>
          <w:color w:val="000000"/>
          <w:szCs w:val="24"/>
          <w:lang w:val="es-ES_tradnl"/>
        </w:rPr>
        <w:t>De acuerdo con la interferencia del investigador en el estudio es OSSERVACIONAL</w:t>
      </w:r>
    </w:p>
    <w:p w:rsidR="002E4653" w:rsidRPr="002E4653" w:rsidRDefault="002E4653" w:rsidP="002E4653">
      <w:pPr>
        <w:shd w:val="clear" w:color="auto" w:fill="FFFFFF"/>
        <w:spacing w:before="144"/>
        <w:ind w:left="709"/>
        <w:rPr>
          <w:szCs w:val="24"/>
        </w:rPr>
      </w:pPr>
      <w:r w:rsidRPr="002E4653">
        <w:rPr>
          <w:szCs w:val="24"/>
        </w:rPr>
        <w:t>De acuerdo con el periodo que se capta la información es RETROSPECTIVO</w:t>
      </w:r>
    </w:p>
    <w:p w:rsidR="002E4653" w:rsidRPr="002E4653" w:rsidRDefault="002E4653" w:rsidP="002E4653">
      <w:pPr>
        <w:shd w:val="clear" w:color="auto" w:fill="FFFFFF"/>
        <w:spacing w:before="144"/>
        <w:ind w:left="709"/>
        <w:rPr>
          <w:szCs w:val="24"/>
        </w:rPr>
      </w:pPr>
      <w:r w:rsidRPr="002E4653">
        <w:rPr>
          <w:szCs w:val="24"/>
        </w:rPr>
        <w:t xml:space="preserve">De acuerdo con la evolución del fenómeno estudiado es TRANSVERSAL </w:t>
      </w:r>
    </w:p>
    <w:p w:rsidR="002E4653" w:rsidRPr="002E4653" w:rsidRDefault="002E4653" w:rsidP="002E4653">
      <w:pPr>
        <w:shd w:val="clear" w:color="auto" w:fill="FFFFFF"/>
        <w:spacing w:before="144"/>
        <w:ind w:left="709"/>
        <w:rPr>
          <w:szCs w:val="24"/>
        </w:rPr>
      </w:pPr>
      <w:r w:rsidRPr="002E4653">
        <w:rPr>
          <w:szCs w:val="24"/>
        </w:rPr>
        <w:t xml:space="preserve">De acuerdo con el número de poblaciones estudiadas es DESCRIPTIVO </w:t>
      </w:r>
    </w:p>
    <w:p w:rsidR="002E4653" w:rsidRPr="002E4653" w:rsidRDefault="002E4653" w:rsidP="002E4653">
      <w:pPr>
        <w:rPr>
          <w:szCs w:val="24"/>
        </w:rPr>
      </w:pPr>
      <w:r w:rsidRPr="002E4653">
        <w:rPr>
          <w:szCs w:val="24"/>
        </w:rPr>
        <w:t xml:space="preserve">Por lo tanto diremos que el diseño es </w:t>
      </w:r>
      <w:r w:rsidRPr="002E4653">
        <w:rPr>
          <w:szCs w:val="24"/>
          <w:u w:val="single"/>
        </w:rPr>
        <w:t>descriptivo retrospectivo</w:t>
      </w:r>
    </w:p>
    <w:p w:rsidR="004C23FE" w:rsidRDefault="004C23FE" w:rsidP="00086378">
      <w:pPr>
        <w:pStyle w:val="Ttulo2"/>
      </w:pPr>
      <w:bookmarkStart w:id="28" w:name="_Toc524796696"/>
      <w:r w:rsidRPr="00086378">
        <w:t>Población y Muestra</w:t>
      </w:r>
      <w:bookmarkEnd w:id="28"/>
      <w:r w:rsidRPr="00086378">
        <w:t xml:space="preserve"> </w:t>
      </w:r>
    </w:p>
    <w:p w:rsidR="002E4653" w:rsidRPr="002E4653" w:rsidRDefault="002E4653" w:rsidP="002E4653">
      <w:r>
        <w:t xml:space="preserve">De acuerdo a los registros de la Administración Tributaria se ha advertido que en la Región Tacna durante el año 2016, se han acogido al Régimen del NRUS en total 3 756 contribuyentes (personas naturales con negocio). </w:t>
      </w:r>
    </w:p>
    <w:p w:rsidR="004C23FE" w:rsidRDefault="004C23FE" w:rsidP="00086378">
      <w:pPr>
        <w:pStyle w:val="Ttulo2"/>
      </w:pPr>
      <w:bookmarkStart w:id="29" w:name="_Toc524796697"/>
      <w:r w:rsidRPr="00086378">
        <w:lastRenderedPageBreak/>
        <w:t>Técnicas de recolección de Datos.</w:t>
      </w:r>
      <w:bookmarkEnd w:id="29"/>
    </w:p>
    <w:p w:rsidR="002E4653" w:rsidRPr="002E4653" w:rsidRDefault="002E4653" w:rsidP="002E4653">
      <w:pPr>
        <w:pStyle w:val="Ttulo2"/>
        <w:numPr>
          <w:ilvl w:val="0"/>
          <w:numId w:val="0"/>
        </w:numPr>
        <w:ind w:left="708" w:firstLine="708"/>
        <w:rPr>
          <w:rFonts w:cs="Times New Roman"/>
          <w:b w:val="0"/>
          <w:szCs w:val="24"/>
        </w:rPr>
      </w:pPr>
      <w:r w:rsidRPr="002E4653">
        <w:rPr>
          <w:rFonts w:cs="Times New Roman"/>
          <w:b w:val="0"/>
          <w:szCs w:val="24"/>
        </w:rPr>
        <w:t>La recolección de la información se realiza en forma personal y de primera fuente para recoger la información sobre la incidencia de su eliminación a los contribuyentes que durante el 2016 se encontraban en las categorías 3, 4 y 5 del Nuevo RUS de la ciudad de Tacna, utilizándose la técnica de la encuesta.</w:t>
      </w:r>
    </w:p>
    <w:p w:rsidR="002E4653" w:rsidRPr="002E4653" w:rsidRDefault="002E4653" w:rsidP="002E4653"/>
    <w:p w:rsidR="004C23FE" w:rsidRDefault="004C23FE" w:rsidP="00086378">
      <w:pPr>
        <w:pStyle w:val="Ttulo2"/>
      </w:pPr>
      <w:bookmarkStart w:id="30" w:name="_Toc524796698"/>
      <w:r w:rsidRPr="00086378">
        <w:t>Procesamiento y análisis de datos</w:t>
      </w:r>
      <w:bookmarkEnd w:id="30"/>
    </w:p>
    <w:p w:rsidR="002E4653" w:rsidRPr="002E4653" w:rsidRDefault="002E4653" w:rsidP="002E4653">
      <w:pPr>
        <w:spacing w:line="240" w:lineRule="auto"/>
      </w:pPr>
      <w:r>
        <w:t xml:space="preserve">Se realizara mediante el Muestreo aleatorio simple. </w:t>
      </w:r>
      <w:r w:rsidR="00E61775">
        <w:t xml:space="preserve">Cabe indicar que se analizara la </w:t>
      </w:r>
      <w:proofErr w:type="spellStart"/>
      <w:r w:rsidR="00E61775">
        <w:t>recaudacion</w:t>
      </w:r>
      <w:proofErr w:type="spellEnd"/>
      <w:r w:rsidR="00E61775">
        <w:t xml:space="preserve"> de acuerdo a los reportes que ha realizado la administración tributaria por los conceptos del NRUS y el </w:t>
      </w:r>
      <w:proofErr w:type="spellStart"/>
      <w:r w:rsidR="00E61775">
        <w:t>Remype</w:t>
      </w:r>
      <w:proofErr w:type="spellEnd"/>
      <w:r w:rsidR="00E61775">
        <w:t xml:space="preserve"> Tributario (nuevo régimen que entro en vigencia durante el 2017). </w:t>
      </w:r>
    </w:p>
    <w:p w:rsidR="004C23FE" w:rsidRPr="004C23FE" w:rsidRDefault="004C23FE" w:rsidP="00086378">
      <w:pPr>
        <w:pStyle w:val="Ttulo1"/>
      </w:pPr>
      <w:bookmarkStart w:id="31" w:name="_Toc524796699"/>
      <w:r w:rsidRPr="004C23FE">
        <w:t xml:space="preserve">ASPECTOS </w:t>
      </w:r>
      <w:r w:rsidRPr="00086378">
        <w:t>ADMINISTRATIVOS</w:t>
      </w:r>
      <w:bookmarkEnd w:id="31"/>
    </w:p>
    <w:p w:rsidR="004C23FE" w:rsidRDefault="004C23FE" w:rsidP="00086378">
      <w:pPr>
        <w:pStyle w:val="Ttulo2"/>
      </w:pPr>
      <w:bookmarkStart w:id="32" w:name="_Toc524796700"/>
      <w:r w:rsidRPr="00615C37">
        <w:t>Plan de acciones y cronograma</w:t>
      </w:r>
      <w:bookmarkEnd w:id="32"/>
    </w:p>
    <w:tbl>
      <w:tblPr>
        <w:tblW w:w="8911" w:type="dxa"/>
        <w:tblInd w:w="324" w:type="dxa"/>
        <w:tblLayout w:type="fixed"/>
        <w:tblCellMar>
          <w:left w:w="40" w:type="dxa"/>
          <w:right w:w="40" w:type="dxa"/>
        </w:tblCellMar>
        <w:tblLook w:val="0000" w:firstRow="0" w:lastRow="0" w:firstColumn="0" w:lastColumn="0" w:noHBand="0" w:noVBand="0"/>
      </w:tblPr>
      <w:tblGrid>
        <w:gridCol w:w="3681"/>
        <w:gridCol w:w="523"/>
        <w:gridCol w:w="523"/>
        <w:gridCol w:w="523"/>
        <w:gridCol w:w="523"/>
        <w:gridCol w:w="523"/>
        <w:gridCol w:w="523"/>
        <w:gridCol w:w="523"/>
        <w:gridCol w:w="523"/>
        <w:gridCol w:w="523"/>
        <w:gridCol w:w="523"/>
      </w:tblGrid>
      <w:tr w:rsidR="00CB3096" w:rsidRPr="003B10D6" w:rsidTr="00CB3096">
        <w:trPr>
          <w:trHeight w:hRule="exact" w:val="274"/>
        </w:trPr>
        <w:tc>
          <w:tcPr>
            <w:tcW w:w="3681" w:type="dxa"/>
            <w:tcBorders>
              <w:top w:val="single" w:sz="6" w:space="0" w:color="auto"/>
              <w:left w:val="single" w:sz="6" w:space="0" w:color="auto"/>
              <w:bottom w:val="nil"/>
              <w:right w:val="single" w:sz="6" w:space="0" w:color="auto"/>
            </w:tcBorders>
            <w:shd w:val="clear" w:color="auto" w:fill="FFFFFF"/>
          </w:tcPr>
          <w:p w:rsidR="00CB3096" w:rsidRPr="003B10D6" w:rsidRDefault="00CB3096" w:rsidP="00CB3096">
            <w:pPr>
              <w:shd w:val="clear" w:color="auto" w:fill="FFFFFF"/>
              <w:rPr>
                <w:b/>
                <w:bCs/>
                <w:color w:val="000000"/>
                <w:w w:val="88"/>
                <w:sz w:val="18"/>
                <w:szCs w:val="18"/>
                <w:lang w:val="es-ES_tradnl"/>
              </w:rPr>
            </w:pPr>
            <w:r w:rsidRPr="003B10D6">
              <w:rPr>
                <w:b/>
                <w:bCs/>
                <w:color w:val="000000"/>
                <w:w w:val="88"/>
                <w:sz w:val="18"/>
                <w:szCs w:val="18"/>
                <w:lang w:val="es-ES_tradnl"/>
              </w:rPr>
              <w:t>Actividades</w:t>
            </w:r>
          </w:p>
        </w:tc>
        <w:tc>
          <w:tcPr>
            <w:tcW w:w="2092" w:type="dxa"/>
            <w:gridSpan w:val="4"/>
            <w:tcBorders>
              <w:top w:val="single" w:sz="6" w:space="0" w:color="auto"/>
              <w:left w:val="single" w:sz="6" w:space="0" w:color="auto"/>
              <w:bottom w:val="nil"/>
              <w:right w:val="single" w:sz="6" w:space="0" w:color="auto"/>
            </w:tcBorders>
            <w:shd w:val="clear" w:color="auto" w:fill="FFFFFF"/>
          </w:tcPr>
          <w:p w:rsidR="00CB3096" w:rsidRPr="003B10D6" w:rsidRDefault="00CB3096" w:rsidP="00CB3096">
            <w:pPr>
              <w:shd w:val="clear" w:color="auto" w:fill="FFFFFF"/>
              <w:ind w:left="0" w:firstLine="0"/>
              <w:jc w:val="left"/>
              <w:rPr>
                <w:b/>
                <w:bCs/>
                <w:color w:val="000000"/>
                <w:w w:val="88"/>
                <w:sz w:val="18"/>
                <w:szCs w:val="18"/>
                <w:lang w:val="es-ES_tradnl"/>
              </w:rPr>
            </w:pPr>
            <w:r>
              <w:rPr>
                <w:b/>
                <w:bCs/>
                <w:color w:val="000000"/>
                <w:w w:val="88"/>
                <w:sz w:val="18"/>
                <w:szCs w:val="18"/>
                <w:lang w:val="es-ES_tradnl"/>
              </w:rPr>
              <w:t xml:space="preserve">       Octubre(en semanas)</w:t>
            </w:r>
          </w:p>
        </w:tc>
        <w:tc>
          <w:tcPr>
            <w:tcW w:w="2092" w:type="dxa"/>
            <w:gridSpan w:val="4"/>
            <w:tcBorders>
              <w:top w:val="single" w:sz="6" w:space="0" w:color="auto"/>
              <w:left w:val="single" w:sz="6" w:space="0" w:color="auto"/>
              <w:bottom w:val="nil"/>
              <w:right w:val="single" w:sz="6" w:space="0" w:color="auto"/>
            </w:tcBorders>
            <w:shd w:val="clear" w:color="auto" w:fill="FFFFFF"/>
          </w:tcPr>
          <w:p w:rsidR="00CB3096" w:rsidRPr="003B10D6" w:rsidRDefault="00CB3096" w:rsidP="00CB3096">
            <w:pPr>
              <w:shd w:val="clear" w:color="auto" w:fill="FFFFFF"/>
              <w:ind w:left="0" w:firstLine="0"/>
              <w:rPr>
                <w:b/>
                <w:bCs/>
                <w:color w:val="000000"/>
                <w:w w:val="88"/>
                <w:sz w:val="18"/>
                <w:szCs w:val="18"/>
                <w:lang w:val="es-ES_tradnl"/>
              </w:rPr>
            </w:pPr>
            <w:r>
              <w:rPr>
                <w:b/>
                <w:bCs/>
                <w:color w:val="000000"/>
                <w:w w:val="88"/>
                <w:sz w:val="18"/>
                <w:szCs w:val="18"/>
                <w:lang w:val="es-ES_tradnl"/>
              </w:rPr>
              <w:t xml:space="preserve">   Noviembre( en semanas)</w:t>
            </w:r>
          </w:p>
        </w:tc>
        <w:tc>
          <w:tcPr>
            <w:tcW w:w="1046" w:type="dxa"/>
            <w:gridSpan w:val="2"/>
            <w:tcBorders>
              <w:top w:val="single" w:sz="6" w:space="0" w:color="auto"/>
              <w:left w:val="single" w:sz="6" w:space="0" w:color="auto"/>
              <w:bottom w:val="nil"/>
              <w:right w:val="single" w:sz="6" w:space="0" w:color="auto"/>
            </w:tcBorders>
            <w:shd w:val="clear" w:color="auto" w:fill="FFFFFF"/>
          </w:tcPr>
          <w:p w:rsidR="00CB3096" w:rsidRPr="003B10D6" w:rsidRDefault="00CB3096" w:rsidP="00CB3096">
            <w:pPr>
              <w:shd w:val="clear" w:color="auto" w:fill="FFFFFF"/>
              <w:rPr>
                <w:b/>
                <w:bCs/>
                <w:color w:val="000000"/>
                <w:w w:val="88"/>
                <w:sz w:val="18"/>
                <w:szCs w:val="18"/>
                <w:lang w:val="es-ES_tradnl"/>
              </w:rPr>
            </w:pPr>
          </w:p>
        </w:tc>
      </w:tr>
      <w:tr w:rsidR="00CB3096" w:rsidRPr="003B10D6" w:rsidTr="009846F2">
        <w:trPr>
          <w:trHeight w:hRule="exact" w:val="293"/>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E61775">
            <w:pPr>
              <w:shd w:val="clear" w:color="auto" w:fill="FFFFFF"/>
              <w:ind w:left="0" w:firstLine="0"/>
              <w:rPr>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3</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3</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CB3096" w:rsidRPr="009846F2" w:rsidRDefault="00CB3096" w:rsidP="009846F2">
            <w:pPr>
              <w:shd w:val="clear" w:color="auto" w:fill="FFFFFF"/>
              <w:ind w:left="0" w:firstLine="0"/>
              <w:jc w:val="center"/>
              <w:rPr>
                <w:b/>
                <w:color w:val="000000"/>
                <w:spacing w:val="-2"/>
                <w:w w:val="88"/>
                <w:sz w:val="18"/>
                <w:szCs w:val="18"/>
                <w:lang w:val="es-ES_tradnl"/>
              </w:rPr>
            </w:pPr>
            <w:r>
              <w:rPr>
                <w:b/>
                <w:color w:val="000000"/>
                <w:spacing w:val="-2"/>
                <w:w w:val="88"/>
                <w:sz w:val="18"/>
                <w:szCs w:val="18"/>
                <w:lang w:val="es-ES_tradnl"/>
              </w:rPr>
              <w:t>2</w:t>
            </w:r>
          </w:p>
        </w:tc>
      </w:tr>
      <w:tr w:rsidR="009846F2" w:rsidRPr="003B10D6" w:rsidTr="009846F2">
        <w:trPr>
          <w:trHeight w:hRule="exact" w:val="293"/>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ind w:left="0" w:firstLine="0"/>
            </w:pPr>
            <w:r>
              <w:rPr>
                <w:color w:val="000000"/>
                <w:spacing w:val="-2"/>
                <w:w w:val="88"/>
                <w:sz w:val="18"/>
                <w:szCs w:val="18"/>
                <w:lang w:val="es-ES_tradnl"/>
              </w:rPr>
              <w:t>1</w:t>
            </w:r>
            <w:r w:rsidRPr="003B10D6">
              <w:rPr>
                <w:color w:val="000000"/>
                <w:spacing w:val="-2"/>
                <w:w w:val="88"/>
                <w:sz w:val="18"/>
                <w:szCs w:val="18"/>
                <w:lang w:val="es-ES_tradnl"/>
              </w:rPr>
              <w:t xml:space="preserve">. </w:t>
            </w:r>
            <w:r>
              <w:rPr>
                <w:color w:val="000000"/>
                <w:spacing w:val="-2"/>
                <w:w w:val="88"/>
                <w:sz w:val="18"/>
                <w:szCs w:val="18"/>
                <w:lang w:val="es-ES_tradnl"/>
              </w:rPr>
              <w:t>Recopilación de información</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r w:rsidRPr="009846F2">
              <w:rPr>
                <w:b/>
                <w:color w:val="000000"/>
                <w:spacing w:val="-2"/>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0" w:firstLine="0"/>
              <w:jc w:val="center"/>
              <w:rPr>
                <w:b/>
                <w:color w:val="000000"/>
                <w:spacing w:val="-2"/>
                <w:w w:val="88"/>
                <w:sz w:val="18"/>
                <w:szCs w:val="18"/>
                <w:lang w:val="es-ES_tradnl"/>
              </w:rPr>
            </w:pPr>
          </w:p>
        </w:tc>
      </w:tr>
      <w:tr w:rsidR="009846F2" w:rsidRPr="003B10D6" w:rsidTr="009846F2">
        <w:trPr>
          <w:trHeight w:hRule="exact" w:val="402"/>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spacing w:line="250" w:lineRule="exact"/>
              <w:ind w:left="143" w:hanging="143"/>
            </w:pPr>
            <w:r>
              <w:rPr>
                <w:color w:val="000000"/>
                <w:w w:val="88"/>
                <w:sz w:val="18"/>
                <w:szCs w:val="18"/>
                <w:lang w:val="es-ES_tradnl"/>
              </w:rPr>
              <w:t>2</w:t>
            </w:r>
            <w:r w:rsidRPr="003B10D6">
              <w:rPr>
                <w:color w:val="000000"/>
                <w:w w:val="88"/>
                <w:sz w:val="18"/>
                <w:szCs w:val="18"/>
                <w:lang w:val="es-ES_tradnl"/>
              </w:rPr>
              <w:t xml:space="preserve">. </w:t>
            </w:r>
            <w:r>
              <w:rPr>
                <w:color w:val="000000"/>
                <w:w w:val="88"/>
                <w:sz w:val="18"/>
                <w:szCs w:val="18"/>
                <w:lang w:val="es-ES_tradnl"/>
              </w:rPr>
              <w:t>V</w:t>
            </w:r>
            <w:r w:rsidRPr="003B10D6">
              <w:rPr>
                <w:rFonts w:eastAsia="Times New Roman"/>
                <w:color w:val="000000"/>
                <w:w w:val="88"/>
                <w:sz w:val="18"/>
                <w:szCs w:val="18"/>
                <w:lang w:val="es-ES_tradnl"/>
              </w:rPr>
              <w:t xml:space="preserve">alidación de los </w:t>
            </w:r>
            <w:r w:rsidRPr="003B10D6">
              <w:rPr>
                <w:rFonts w:eastAsia="Times New Roman"/>
                <w:color w:val="000000"/>
                <w:spacing w:val="-1"/>
                <w:w w:val="88"/>
                <w:sz w:val="18"/>
                <w:szCs w:val="18"/>
                <w:lang w:val="es-ES_tradnl"/>
              </w:rPr>
              <w:t>instrumentos de investigación.</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r w:rsidRPr="009846F2">
              <w:rPr>
                <w:b/>
                <w:color w:val="000000"/>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r>
      <w:tr w:rsidR="009846F2" w:rsidRPr="003B10D6" w:rsidTr="009846F2">
        <w:trPr>
          <w:trHeight w:hRule="exact" w:val="290"/>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ind w:left="143" w:hanging="143"/>
            </w:pPr>
            <w:r>
              <w:rPr>
                <w:color w:val="000000"/>
                <w:w w:val="88"/>
                <w:sz w:val="18"/>
                <w:szCs w:val="18"/>
                <w:lang w:val="es-ES_tradnl"/>
              </w:rPr>
              <w:t>3</w:t>
            </w:r>
            <w:r w:rsidRPr="003B10D6">
              <w:rPr>
                <w:color w:val="000000"/>
                <w:w w:val="88"/>
                <w:sz w:val="18"/>
                <w:szCs w:val="18"/>
                <w:lang w:val="es-ES_tradnl"/>
              </w:rPr>
              <w:t>. Trabajo de gabinete</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r w:rsidRPr="009846F2">
              <w:rPr>
                <w:b/>
                <w:color w:val="000000"/>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w w:val="88"/>
                <w:sz w:val="18"/>
                <w:szCs w:val="18"/>
                <w:lang w:val="es-ES_tradnl"/>
              </w:rPr>
            </w:pPr>
          </w:p>
        </w:tc>
      </w:tr>
      <w:tr w:rsidR="009846F2" w:rsidRPr="003B10D6" w:rsidTr="009846F2">
        <w:trPr>
          <w:trHeight w:hRule="exact" w:val="281"/>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ind w:left="143" w:hanging="143"/>
            </w:pPr>
            <w:r>
              <w:rPr>
                <w:color w:val="000000"/>
                <w:spacing w:val="-2"/>
                <w:w w:val="88"/>
                <w:sz w:val="18"/>
                <w:szCs w:val="18"/>
                <w:lang w:val="es-ES_tradnl"/>
              </w:rPr>
              <w:t>4</w:t>
            </w:r>
            <w:r w:rsidRPr="003B10D6">
              <w:rPr>
                <w:color w:val="000000"/>
                <w:spacing w:val="-2"/>
                <w:w w:val="88"/>
                <w:sz w:val="18"/>
                <w:szCs w:val="18"/>
                <w:lang w:val="es-ES_tradnl"/>
              </w:rPr>
              <w:t>. An</w:t>
            </w:r>
            <w:r w:rsidRPr="003B10D6">
              <w:rPr>
                <w:rFonts w:eastAsia="Times New Roman"/>
                <w:color w:val="000000"/>
                <w:spacing w:val="-2"/>
                <w:w w:val="88"/>
                <w:sz w:val="18"/>
                <w:szCs w:val="18"/>
                <w:lang w:val="es-ES_tradnl"/>
              </w:rPr>
              <w:t>álisis y codificación de datos</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r w:rsidRPr="009846F2">
              <w:rPr>
                <w:b/>
                <w:color w:val="000000"/>
                <w:spacing w:val="-2"/>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r>
      <w:tr w:rsidR="009846F2" w:rsidRPr="003B10D6" w:rsidTr="009846F2">
        <w:trPr>
          <w:trHeight w:hRule="exact" w:val="281"/>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spacing w:line="250" w:lineRule="exact"/>
              <w:ind w:left="143" w:hanging="143"/>
            </w:pPr>
            <w:r>
              <w:rPr>
                <w:color w:val="000000"/>
                <w:w w:val="88"/>
                <w:sz w:val="18"/>
                <w:szCs w:val="18"/>
                <w:lang w:val="es-ES_tradnl"/>
              </w:rPr>
              <w:t>5</w:t>
            </w:r>
            <w:r w:rsidRPr="003B10D6">
              <w:rPr>
                <w:color w:val="000000"/>
                <w:w w:val="88"/>
                <w:sz w:val="18"/>
                <w:szCs w:val="18"/>
                <w:lang w:val="es-ES_tradnl"/>
              </w:rPr>
              <w:t xml:space="preserve">. Procesamiento  </w:t>
            </w:r>
            <w:r>
              <w:rPr>
                <w:color w:val="000000"/>
                <w:w w:val="88"/>
                <w:sz w:val="18"/>
                <w:szCs w:val="18"/>
                <w:lang w:val="es-ES_tradnl"/>
              </w:rPr>
              <w:t>de datos</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r w:rsidRPr="009846F2">
              <w:rPr>
                <w:b/>
                <w:color w:val="000000"/>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hanging="143"/>
              <w:jc w:val="center"/>
              <w:rPr>
                <w:b/>
                <w:color w:val="000000"/>
                <w:w w:val="88"/>
                <w:sz w:val="18"/>
                <w:szCs w:val="18"/>
                <w:lang w:val="es-ES_tradnl"/>
              </w:rPr>
            </w:pPr>
          </w:p>
        </w:tc>
      </w:tr>
      <w:tr w:rsidR="009846F2" w:rsidRPr="003B10D6" w:rsidTr="009846F2">
        <w:trPr>
          <w:trHeight w:hRule="exact" w:val="253"/>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spacing w:line="250" w:lineRule="exact"/>
              <w:ind w:left="143" w:right="5" w:hanging="143"/>
            </w:pPr>
            <w:r>
              <w:rPr>
                <w:color w:val="000000"/>
                <w:w w:val="88"/>
                <w:sz w:val="18"/>
                <w:szCs w:val="18"/>
                <w:lang w:val="es-ES_tradnl"/>
              </w:rPr>
              <w:t>6</w:t>
            </w:r>
            <w:r w:rsidRPr="003B10D6">
              <w:rPr>
                <w:color w:val="000000"/>
                <w:w w:val="88"/>
                <w:sz w:val="18"/>
                <w:szCs w:val="18"/>
                <w:lang w:val="es-ES_tradnl"/>
              </w:rPr>
              <w:t>. Discusi</w:t>
            </w:r>
            <w:r w:rsidRPr="003B10D6">
              <w:rPr>
                <w:rFonts w:eastAsia="Times New Roman"/>
                <w:color w:val="000000"/>
                <w:w w:val="88"/>
                <w:sz w:val="18"/>
                <w:szCs w:val="18"/>
                <w:lang w:val="es-ES_tradnl"/>
              </w:rPr>
              <w:t xml:space="preserve">ón  de resultados, </w:t>
            </w:r>
            <w:r>
              <w:rPr>
                <w:rFonts w:eastAsia="Times New Roman"/>
                <w:color w:val="000000"/>
                <w:spacing w:val="-1"/>
                <w:w w:val="88"/>
                <w:sz w:val="18"/>
                <w:szCs w:val="18"/>
                <w:lang w:val="es-ES_tradnl"/>
              </w:rPr>
              <w:t>conclusiones.</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r w:rsidRPr="009846F2">
              <w:rPr>
                <w:b/>
                <w:color w:val="000000"/>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0" w:lineRule="exact"/>
              <w:ind w:left="143" w:right="5" w:hanging="143"/>
              <w:jc w:val="center"/>
              <w:rPr>
                <w:b/>
                <w:color w:val="000000"/>
                <w:w w:val="88"/>
                <w:sz w:val="18"/>
                <w:szCs w:val="18"/>
                <w:lang w:val="es-ES_tradnl"/>
              </w:rPr>
            </w:pPr>
          </w:p>
        </w:tc>
      </w:tr>
      <w:tr w:rsidR="009846F2" w:rsidRPr="003B10D6" w:rsidTr="009846F2">
        <w:trPr>
          <w:trHeight w:hRule="exact" w:val="272"/>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ind w:left="143" w:hanging="143"/>
            </w:pPr>
            <w:r>
              <w:rPr>
                <w:color w:val="000000"/>
                <w:spacing w:val="-2"/>
                <w:w w:val="88"/>
                <w:sz w:val="18"/>
                <w:szCs w:val="18"/>
                <w:lang w:val="es-ES_tradnl"/>
              </w:rPr>
              <w:t>7</w:t>
            </w:r>
            <w:r w:rsidRPr="003B10D6">
              <w:rPr>
                <w:color w:val="000000"/>
                <w:spacing w:val="-2"/>
                <w:w w:val="88"/>
                <w:sz w:val="18"/>
                <w:szCs w:val="18"/>
                <w:lang w:val="es-ES_tradnl"/>
              </w:rPr>
              <w:t>. Redacci</w:t>
            </w:r>
            <w:r w:rsidRPr="003B10D6">
              <w:rPr>
                <w:rFonts w:eastAsia="Times New Roman"/>
                <w:color w:val="000000"/>
                <w:spacing w:val="-2"/>
                <w:w w:val="88"/>
                <w:sz w:val="18"/>
                <w:szCs w:val="18"/>
                <w:lang w:val="es-ES_tradnl"/>
              </w:rPr>
              <w:t>ón del informe final</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r w:rsidRPr="009846F2">
              <w:rPr>
                <w:b/>
                <w:color w:val="000000"/>
                <w:spacing w:val="-2"/>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r w:rsidRPr="009846F2">
              <w:rPr>
                <w:b/>
                <w:color w:val="000000"/>
                <w:spacing w:val="-2"/>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ind w:left="143" w:hanging="143"/>
              <w:jc w:val="center"/>
              <w:rPr>
                <w:b/>
                <w:color w:val="000000"/>
                <w:spacing w:val="-2"/>
                <w:w w:val="88"/>
                <w:sz w:val="18"/>
                <w:szCs w:val="18"/>
                <w:lang w:val="es-ES_tradnl"/>
              </w:rPr>
            </w:pPr>
          </w:p>
        </w:tc>
      </w:tr>
      <w:tr w:rsidR="009846F2" w:rsidRPr="003B10D6" w:rsidTr="009846F2">
        <w:trPr>
          <w:trHeight w:hRule="exact" w:val="299"/>
        </w:trPr>
        <w:tc>
          <w:tcPr>
            <w:tcW w:w="3681" w:type="dxa"/>
            <w:tcBorders>
              <w:top w:val="single" w:sz="6" w:space="0" w:color="auto"/>
              <w:left w:val="single" w:sz="6" w:space="0" w:color="auto"/>
              <w:bottom w:val="single" w:sz="6" w:space="0" w:color="auto"/>
              <w:right w:val="single" w:sz="6" w:space="0" w:color="auto"/>
            </w:tcBorders>
            <w:shd w:val="clear" w:color="auto" w:fill="FFFFFF"/>
          </w:tcPr>
          <w:p w:rsidR="009846F2" w:rsidRPr="003B10D6" w:rsidRDefault="009846F2" w:rsidP="00E61775">
            <w:pPr>
              <w:shd w:val="clear" w:color="auto" w:fill="FFFFFF"/>
              <w:spacing w:line="254" w:lineRule="exact"/>
              <w:ind w:left="143" w:hanging="143"/>
            </w:pPr>
            <w:r>
              <w:rPr>
                <w:color w:val="000000"/>
                <w:w w:val="88"/>
                <w:sz w:val="18"/>
                <w:szCs w:val="18"/>
                <w:lang w:val="es-ES_tradnl"/>
              </w:rPr>
              <w:t>8</w:t>
            </w:r>
            <w:r w:rsidRPr="003B10D6">
              <w:rPr>
                <w:color w:val="000000"/>
                <w:w w:val="88"/>
                <w:sz w:val="18"/>
                <w:szCs w:val="18"/>
                <w:lang w:val="es-ES_tradnl"/>
              </w:rPr>
              <w:t>. Presentaci</w:t>
            </w:r>
            <w:r w:rsidRPr="003B10D6">
              <w:rPr>
                <w:rFonts w:eastAsia="Times New Roman"/>
                <w:color w:val="000000"/>
                <w:w w:val="88"/>
                <w:sz w:val="18"/>
                <w:szCs w:val="18"/>
                <w:lang w:val="es-ES_tradnl"/>
              </w:rPr>
              <w:t>ón y sustentación de tesis</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r w:rsidRPr="009846F2">
              <w:rPr>
                <w:b/>
                <w:color w:val="000000"/>
                <w:w w:val="88"/>
                <w:sz w:val="18"/>
                <w:szCs w:val="18"/>
                <w:lang w:val="es-ES_tradnl"/>
              </w:rPr>
              <w:t>X</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9846F2" w:rsidRPr="009846F2" w:rsidRDefault="009846F2" w:rsidP="009846F2">
            <w:pPr>
              <w:shd w:val="clear" w:color="auto" w:fill="FFFFFF"/>
              <w:spacing w:line="254" w:lineRule="exact"/>
              <w:ind w:left="143" w:hanging="143"/>
              <w:jc w:val="center"/>
              <w:rPr>
                <w:b/>
                <w:color w:val="000000"/>
                <w:w w:val="88"/>
                <w:sz w:val="18"/>
                <w:szCs w:val="18"/>
                <w:lang w:val="es-ES_tradnl"/>
              </w:rPr>
            </w:pPr>
            <w:r w:rsidRPr="009846F2">
              <w:rPr>
                <w:b/>
                <w:color w:val="000000"/>
                <w:w w:val="88"/>
                <w:sz w:val="18"/>
                <w:szCs w:val="18"/>
                <w:lang w:val="es-ES_tradnl"/>
              </w:rPr>
              <w:t>X</w:t>
            </w:r>
          </w:p>
        </w:tc>
      </w:tr>
    </w:tbl>
    <w:p w:rsidR="00E61775" w:rsidRPr="00E61775" w:rsidRDefault="00E61775" w:rsidP="00E61775"/>
    <w:p w:rsidR="004C23FE" w:rsidRPr="00615C37" w:rsidRDefault="004C23FE" w:rsidP="00086378">
      <w:pPr>
        <w:pStyle w:val="Ttulo2"/>
      </w:pPr>
      <w:bookmarkStart w:id="33" w:name="_Toc524796701"/>
      <w:r w:rsidRPr="00086378">
        <w:t>Asignación</w:t>
      </w:r>
      <w:r w:rsidRPr="00615C37">
        <w:t xml:space="preserve"> de Recursos</w:t>
      </w:r>
      <w:bookmarkEnd w:id="33"/>
    </w:p>
    <w:p w:rsidR="004C23FE" w:rsidRDefault="004C23FE" w:rsidP="00086378">
      <w:pPr>
        <w:pStyle w:val="Ttulo3"/>
      </w:pPr>
      <w:bookmarkStart w:id="34" w:name="_Toc524796702"/>
      <w:r w:rsidRPr="00615C37">
        <w:t>Recursos Humanos</w:t>
      </w:r>
      <w:bookmarkEnd w:id="34"/>
    </w:p>
    <w:p w:rsidR="00CB3096" w:rsidRPr="0024104D" w:rsidRDefault="00CB3096" w:rsidP="00CB3096">
      <w:pPr>
        <w:ind w:left="709"/>
        <w:rPr>
          <w:sz w:val="22"/>
        </w:rPr>
      </w:pPr>
      <w:r w:rsidRPr="0024104D">
        <w:rPr>
          <w:sz w:val="22"/>
        </w:rPr>
        <w:t>El presente trabajo está conformado por los siguientes integrantes:</w:t>
      </w:r>
    </w:p>
    <w:p w:rsidR="00CB3096" w:rsidRPr="0024104D" w:rsidRDefault="00CB3096" w:rsidP="00CB3096">
      <w:pPr>
        <w:ind w:left="709"/>
        <w:rPr>
          <w:sz w:val="22"/>
        </w:rPr>
      </w:pPr>
      <w:r>
        <w:rPr>
          <w:sz w:val="22"/>
        </w:rPr>
        <w:t>Investigador Principal: Estudiante</w:t>
      </w:r>
      <w:r w:rsidRPr="0024104D">
        <w:rPr>
          <w:sz w:val="22"/>
        </w:rPr>
        <w:t xml:space="preserve"> </w:t>
      </w:r>
      <w:r>
        <w:rPr>
          <w:sz w:val="22"/>
        </w:rPr>
        <w:t xml:space="preserve">Jonathan Estuardo Loyola </w:t>
      </w:r>
      <w:proofErr w:type="gramStart"/>
      <w:r>
        <w:rPr>
          <w:sz w:val="22"/>
        </w:rPr>
        <w:t xml:space="preserve">Briones </w:t>
      </w:r>
      <w:r w:rsidRPr="0024104D">
        <w:rPr>
          <w:sz w:val="22"/>
        </w:rPr>
        <w:t>.</w:t>
      </w:r>
      <w:proofErr w:type="gramEnd"/>
    </w:p>
    <w:p w:rsidR="00CB3096" w:rsidRPr="00CB3096" w:rsidRDefault="00CB3096" w:rsidP="00CB3096">
      <w:r w:rsidRPr="0024104D">
        <w:rPr>
          <w:sz w:val="22"/>
        </w:rPr>
        <w:t xml:space="preserve">Asimismo, tenemos el concurso del Asesor </w:t>
      </w:r>
      <w:proofErr w:type="spellStart"/>
      <w:r>
        <w:rPr>
          <w:sz w:val="22"/>
        </w:rPr>
        <w:t>Mag</w:t>
      </w:r>
      <w:proofErr w:type="spellEnd"/>
      <w:r>
        <w:rPr>
          <w:sz w:val="22"/>
        </w:rPr>
        <w:t xml:space="preserve">. Gerardo Arias Vascones. </w:t>
      </w:r>
    </w:p>
    <w:p w:rsidR="004C23FE" w:rsidRDefault="004C23FE" w:rsidP="00086378">
      <w:pPr>
        <w:pStyle w:val="Ttulo3"/>
      </w:pPr>
      <w:bookmarkStart w:id="35" w:name="_Toc524796703"/>
      <w:r w:rsidRPr="00615C37">
        <w:lastRenderedPageBreak/>
        <w:t>Recursos materiales</w:t>
      </w:r>
      <w:bookmarkEnd w:id="35"/>
    </w:p>
    <w:p w:rsidR="00CB3096" w:rsidRPr="00CB3096" w:rsidRDefault="00CB3096" w:rsidP="00CB3096">
      <w:r>
        <w:t xml:space="preserve">Para la ejecución del presente se necesitaran materiales de escritorio para la aplicación de las encuestas, entre otros. </w:t>
      </w:r>
    </w:p>
    <w:p w:rsidR="004C23FE" w:rsidRDefault="004C23FE" w:rsidP="00086378">
      <w:pPr>
        <w:pStyle w:val="Ttulo3"/>
      </w:pPr>
      <w:bookmarkStart w:id="36" w:name="_Toc524796704"/>
      <w:r>
        <w:t>P</w:t>
      </w:r>
      <w:r w:rsidRPr="00615C37">
        <w:t>resupuesto</w:t>
      </w:r>
      <w:bookmarkEnd w:id="36"/>
    </w:p>
    <w:tbl>
      <w:tblPr>
        <w:tblW w:w="7398" w:type="dxa"/>
        <w:tblInd w:w="-8" w:type="dxa"/>
        <w:tblLayout w:type="fixed"/>
        <w:tblCellMar>
          <w:left w:w="40" w:type="dxa"/>
          <w:right w:w="40" w:type="dxa"/>
        </w:tblCellMar>
        <w:tblLook w:val="0000" w:firstRow="0" w:lastRow="0" w:firstColumn="0" w:lastColumn="0" w:noHBand="0" w:noVBand="0"/>
      </w:tblPr>
      <w:tblGrid>
        <w:gridCol w:w="487"/>
        <w:gridCol w:w="3274"/>
        <w:gridCol w:w="944"/>
        <w:gridCol w:w="708"/>
        <w:gridCol w:w="851"/>
        <w:gridCol w:w="1134"/>
      </w:tblGrid>
      <w:tr w:rsidR="00CB3096" w:rsidRPr="003B10D6" w:rsidTr="00CB3096">
        <w:trPr>
          <w:trHeight w:hRule="exact" w:val="595"/>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rPr>
                <w:b/>
                <w:bCs/>
                <w:color w:val="000000"/>
                <w:sz w:val="14"/>
                <w:szCs w:val="14"/>
                <w:lang w:val="es-ES_tradnl"/>
              </w:rPr>
            </w:pPr>
            <w:r>
              <w:rPr>
                <w:b/>
                <w:bCs/>
                <w:color w:val="000000"/>
                <w:sz w:val="14"/>
                <w:szCs w:val="14"/>
                <w:lang w:val="es-ES_tradnl"/>
              </w:rPr>
              <w:t xml:space="preserve">ITEM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pPr>
            <w:r w:rsidRPr="003B10D6">
              <w:rPr>
                <w:b/>
                <w:bCs/>
                <w:color w:val="000000"/>
                <w:sz w:val="14"/>
                <w:szCs w:val="14"/>
                <w:lang w:val="es-ES_tradnl"/>
              </w:rPr>
              <w:t>DESCRIPCI</w:t>
            </w:r>
            <w:r w:rsidRPr="003B10D6">
              <w:rPr>
                <w:rFonts w:eastAsia="Times New Roman"/>
                <w:b/>
                <w:bCs/>
                <w:color w:val="000000"/>
                <w:sz w:val="14"/>
                <w:szCs w:val="14"/>
                <w:lang w:val="es-ES_tradnl"/>
              </w:rPr>
              <w:t>ÓN</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rPr>
                <w:b/>
                <w:bCs/>
                <w:color w:val="000000"/>
                <w:sz w:val="14"/>
                <w:szCs w:val="14"/>
                <w:lang w:val="es-ES_tradnl"/>
              </w:rPr>
            </w:pPr>
            <w:r>
              <w:rPr>
                <w:b/>
                <w:bCs/>
                <w:color w:val="000000"/>
                <w:sz w:val="14"/>
                <w:szCs w:val="14"/>
                <w:lang w:val="es-ES_tradnl"/>
              </w:rPr>
              <w:t>Unid</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rPr>
                <w:b/>
                <w:bCs/>
                <w:color w:val="000000"/>
                <w:sz w:val="14"/>
                <w:szCs w:val="14"/>
                <w:lang w:val="es-ES_tradnl"/>
              </w:rPr>
            </w:pPr>
            <w:r>
              <w:rPr>
                <w:b/>
                <w:bCs/>
                <w:color w:val="000000"/>
                <w:sz w:val="14"/>
                <w:szCs w:val="14"/>
                <w:lang w:val="es-ES_tradnl"/>
              </w:rPr>
              <w:t>N.ª Unidad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rPr>
                <w:b/>
                <w:bCs/>
                <w:color w:val="000000"/>
                <w:sz w:val="14"/>
                <w:szCs w:val="14"/>
                <w:lang w:val="es-ES_tradnl"/>
              </w:rPr>
            </w:pPr>
            <w:r>
              <w:rPr>
                <w:b/>
                <w:bCs/>
                <w:color w:val="000000"/>
                <w:sz w:val="14"/>
                <w:szCs w:val="14"/>
                <w:lang w:val="es-ES_tradnl"/>
              </w:rPr>
              <w:t xml:space="preserve">Costo        Unitario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jc w:val="center"/>
              <w:rPr>
                <w:b/>
                <w:bCs/>
                <w:color w:val="000000"/>
                <w:sz w:val="14"/>
                <w:szCs w:val="14"/>
                <w:lang w:val="es-ES_tradnl"/>
              </w:rPr>
            </w:pPr>
            <w:r>
              <w:rPr>
                <w:b/>
                <w:bCs/>
                <w:color w:val="000000"/>
                <w:sz w:val="14"/>
                <w:szCs w:val="14"/>
                <w:lang w:val="es-ES_tradnl"/>
              </w:rPr>
              <w:t>Total</w:t>
            </w:r>
          </w:p>
        </w:tc>
      </w:tr>
      <w:tr w:rsidR="00CB3096" w:rsidRPr="003B10D6" w:rsidTr="00CB3096">
        <w:trPr>
          <w:trHeight w:hRule="exact" w:val="35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r>
              <w:rPr>
                <w:b/>
                <w:bCs/>
                <w:color w:val="000000"/>
                <w:sz w:val="14"/>
                <w:szCs w:val="14"/>
                <w:lang w:val="es-ES_tradnl"/>
              </w:rPr>
              <w:t>1.0</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sidRPr="003B10D6">
              <w:rPr>
                <w:b/>
                <w:bCs/>
                <w:color w:val="000000"/>
                <w:sz w:val="14"/>
                <w:szCs w:val="14"/>
                <w:lang w:val="es-ES_tradnl"/>
              </w:rPr>
              <w:t>RECURSOS HUMANOS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r>
      <w:tr w:rsidR="00CB3096" w:rsidRPr="003B10D6" w:rsidTr="00CB3096">
        <w:trPr>
          <w:trHeight w:hRule="exact" w:val="293"/>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CB3096">
            <w:pPr>
              <w:shd w:val="clear" w:color="auto" w:fill="FFFFFF"/>
              <w:ind w:left="0" w:firstLine="0"/>
              <w:rPr>
                <w:color w:val="000000"/>
                <w:sz w:val="14"/>
                <w:szCs w:val="14"/>
                <w:lang w:val="es-ES_tradnl"/>
              </w:rPr>
            </w:pPr>
            <w:r>
              <w:rPr>
                <w:color w:val="000000"/>
                <w:sz w:val="14"/>
                <w:szCs w:val="14"/>
                <w:lang w:val="es-ES_tradnl"/>
              </w:rPr>
              <w:t>1,1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Pr>
                <w:color w:val="000000"/>
                <w:sz w:val="14"/>
                <w:szCs w:val="14"/>
                <w:lang w:val="es-ES_tradnl"/>
              </w:rPr>
              <w:t xml:space="preserve">Curso de Asesoría de Tesis </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CB3096">
            <w:pPr>
              <w:shd w:val="clear" w:color="auto" w:fill="FFFFFF"/>
              <w:ind w:left="0" w:firstLine="0"/>
              <w:rPr>
                <w:color w:val="000000"/>
                <w:sz w:val="14"/>
                <w:szCs w:val="14"/>
                <w:lang w:val="es-ES_tradnl"/>
              </w:rPr>
            </w:pPr>
            <w:r>
              <w:rPr>
                <w:color w:val="000000"/>
                <w:sz w:val="14"/>
                <w:szCs w:val="14"/>
                <w:lang w:val="es-ES_tradnl"/>
              </w:rPr>
              <w:t xml:space="preserve">Servicio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CB3096">
            <w:pPr>
              <w:shd w:val="clear" w:color="auto" w:fill="FFFFFF"/>
              <w:ind w:left="0" w:firstLine="0"/>
              <w:rPr>
                <w:color w:val="000000"/>
                <w:sz w:val="14"/>
                <w:szCs w:val="14"/>
                <w:lang w:val="es-ES_tradnl"/>
              </w:rPr>
            </w:pPr>
            <w:r>
              <w:rPr>
                <w:color w:val="000000"/>
                <w:sz w:val="14"/>
                <w:szCs w:val="14"/>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AF6D30">
            <w:pPr>
              <w:shd w:val="clear" w:color="auto" w:fill="FFFFFF"/>
              <w:ind w:left="0" w:firstLine="0"/>
              <w:jc w:val="right"/>
              <w:rPr>
                <w:color w:val="000000"/>
                <w:sz w:val="14"/>
                <w:szCs w:val="14"/>
                <w:lang w:val="es-ES_tradnl"/>
              </w:rPr>
            </w:pPr>
            <w:r>
              <w:rPr>
                <w:color w:val="000000"/>
                <w:sz w:val="14"/>
                <w:szCs w:val="14"/>
                <w:lang w:val="es-ES_tradnl"/>
              </w:rPr>
              <w:t>4 200,00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Default="00CB3096" w:rsidP="00AF6D30">
            <w:pPr>
              <w:shd w:val="clear" w:color="auto" w:fill="FFFFFF"/>
              <w:ind w:left="0" w:firstLine="0"/>
              <w:jc w:val="right"/>
              <w:rPr>
                <w:color w:val="000000"/>
                <w:sz w:val="14"/>
                <w:szCs w:val="14"/>
                <w:lang w:val="es-ES_tradnl"/>
              </w:rPr>
            </w:pPr>
            <w:r>
              <w:rPr>
                <w:color w:val="000000"/>
                <w:sz w:val="14"/>
                <w:szCs w:val="14"/>
                <w:lang w:val="es-ES_tradnl"/>
              </w:rPr>
              <w:t>4 200,00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r>
              <w:rPr>
                <w:b/>
                <w:bCs/>
                <w:color w:val="000000"/>
                <w:sz w:val="14"/>
                <w:szCs w:val="14"/>
                <w:lang w:val="es-ES_tradnl"/>
              </w:rPr>
              <w:t>1.2</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AF6D30" w:rsidRDefault="00CB3096" w:rsidP="00CB3096">
            <w:pPr>
              <w:shd w:val="clear" w:color="auto" w:fill="FFFFFF"/>
              <w:ind w:left="0" w:firstLine="0"/>
              <w:rPr>
                <w:sz w:val="14"/>
                <w:szCs w:val="14"/>
              </w:rPr>
            </w:pPr>
            <w:r w:rsidRPr="00AF6D30">
              <w:rPr>
                <w:sz w:val="14"/>
                <w:szCs w:val="14"/>
              </w:rPr>
              <w:t>Encuestador(a)</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AF6D30" w:rsidRDefault="00C74B60" w:rsidP="00CB3096">
            <w:pPr>
              <w:shd w:val="clear" w:color="auto" w:fill="FFFFFF"/>
              <w:ind w:left="0" w:firstLine="0"/>
              <w:rPr>
                <w:bCs/>
                <w:sz w:val="14"/>
                <w:szCs w:val="14"/>
                <w:lang w:val="es-ES_tradnl"/>
              </w:rPr>
            </w:pPr>
            <w:r w:rsidRPr="00AF6D30">
              <w:rPr>
                <w:bCs/>
                <w:sz w:val="14"/>
                <w:szCs w:val="14"/>
                <w:lang w:val="es-ES_tradnl"/>
              </w:rPr>
              <w:t xml:space="preserve">Servicio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AF6D30" w:rsidRDefault="00C74B60" w:rsidP="00CB3096">
            <w:pPr>
              <w:shd w:val="clear" w:color="auto" w:fill="FFFFFF"/>
              <w:ind w:left="0" w:firstLine="0"/>
              <w:rPr>
                <w:bCs/>
                <w:sz w:val="14"/>
                <w:szCs w:val="14"/>
                <w:lang w:val="es-ES_tradnl"/>
              </w:rPr>
            </w:pPr>
            <w:r w:rsidRPr="00AF6D30">
              <w:rPr>
                <w:bCs/>
                <w:sz w:val="14"/>
                <w:szCs w:val="14"/>
                <w:lang w:val="es-ES_tradnl"/>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AF6D30" w:rsidRDefault="00C74B60" w:rsidP="00AF6D30">
            <w:pPr>
              <w:shd w:val="clear" w:color="auto" w:fill="FFFFFF"/>
              <w:ind w:left="0" w:firstLine="0"/>
              <w:jc w:val="right"/>
              <w:rPr>
                <w:bCs/>
                <w:sz w:val="14"/>
                <w:szCs w:val="14"/>
                <w:lang w:val="es-ES_tradnl"/>
              </w:rPr>
            </w:pPr>
            <w:r w:rsidRPr="00AF6D30">
              <w:rPr>
                <w:bCs/>
                <w:sz w:val="14"/>
                <w:szCs w:val="14"/>
                <w:lang w:val="es-ES_tradnl"/>
              </w:rPr>
              <w:t>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AF6D30" w:rsidRDefault="00C74B60" w:rsidP="00AF6D30">
            <w:pPr>
              <w:shd w:val="clear" w:color="auto" w:fill="FFFFFF"/>
              <w:ind w:left="0" w:firstLine="0"/>
              <w:jc w:val="right"/>
              <w:rPr>
                <w:bCs/>
                <w:sz w:val="14"/>
                <w:szCs w:val="14"/>
                <w:lang w:val="es-ES_tradnl"/>
              </w:rPr>
            </w:pPr>
            <w:r w:rsidRPr="00AF6D30">
              <w:rPr>
                <w:bCs/>
                <w:sz w:val="14"/>
                <w:szCs w:val="14"/>
                <w:lang w:val="es-ES_tradnl"/>
              </w:rPr>
              <w:t>100,00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b/>
                <w:bCs/>
                <w:color w:val="000000"/>
                <w:sz w:val="14"/>
                <w:szCs w:val="14"/>
                <w:lang w:val="es-ES_tradnl"/>
              </w:rPr>
            </w:pPr>
            <w:r>
              <w:rPr>
                <w:b/>
                <w:bCs/>
                <w:color w:val="000000"/>
                <w:sz w:val="14"/>
                <w:szCs w:val="14"/>
                <w:lang w:val="es-ES_tradnl"/>
              </w:rPr>
              <w:t>2.0</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r w:rsidRPr="003B10D6">
              <w:rPr>
                <w:b/>
                <w:bCs/>
                <w:color w:val="000000"/>
                <w:sz w:val="14"/>
                <w:szCs w:val="14"/>
                <w:lang w:val="es-ES_tradnl"/>
              </w:rPr>
              <w:t>RECURSOS MATERIALES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AF6D30">
            <w:pPr>
              <w:shd w:val="clear" w:color="auto" w:fill="FFFFFF"/>
              <w:ind w:left="0" w:firstLine="0"/>
              <w:jc w:val="right"/>
              <w:rPr>
                <w:b/>
                <w:bCs/>
                <w:color w:val="000000"/>
                <w:sz w:val="14"/>
                <w:szCs w:val="14"/>
                <w:lang w:val="es-ES_tradn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AF6D30">
            <w:pPr>
              <w:shd w:val="clear" w:color="auto" w:fill="FFFFFF"/>
              <w:ind w:left="0" w:firstLine="0"/>
              <w:jc w:val="right"/>
              <w:rPr>
                <w:b/>
                <w:bCs/>
                <w:color w:val="000000"/>
                <w:sz w:val="14"/>
                <w:szCs w:val="14"/>
                <w:lang w:val="es-ES_tradnl"/>
              </w:rPr>
            </w:pP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2.1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sidRPr="003B10D6">
              <w:rPr>
                <w:color w:val="000000"/>
                <w:sz w:val="14"/>
                <w:szCs w:val="14"/>
                <w:lang w:val="es-ES_tradnl"/>
              </w:rPr>
              <w:t>Papel Bond de 80 gramos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CB3096">
            <w:pPr>
              <w:shd w:val="clear" w:color="auto" w:fill="FFFFFF"/>
              <w:ind w:left="0" w:firstLine="0"/>
              <w:rPr>
                <w:color w:val="000000"/>
                <w:sz w:val="14"/>
                <w:szCs w:val="14"/>
                <w:lang w:val="es-ES_tradnl"/>
              </w:rPr>
            </w:pPr>
            <w:r>
              <w:rPr>
                <w:color w:val="000000"/>
                <w:sz w:val="14"/>
                <w:szCs w:val="14"/>
                <w:lang w:val="es-ES_tradnl"/>
              </w:rPr>
              <w:t xml:space="preserve">Millar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CB3096">
            <w:pPr>
              <w:shd w:val="clear" w:color="auto" w:fill="FFFFFF"/>
              <w:ind w:left="0" w:firstLine="0"/>
              <w:rPr>
                <w:color w:val="000000"/>
                <w:sz w:val="14"/>
                <w:szCs w:val="14"/>
                <w:lang w:val="es-ES_tradnl"/>
              </w:rPr>
            </w:pPr>
            <w:r>
              <w:rPr>
                <w:color w:val="000000"/>
                <w:sz w:val="14"/>
                <w:szCs w:val="14"/>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AF6D30">
            <w:pPr>
              <w:shd w:val="clear" w:color="auto" w:fill="FFFFFF"/>
              <w:ind w:left="0" w:firstLine="0"/>
              <w:jc w:val="right"/>
              <w:rPr>
                <w:color w:val="000000"/>
                <w:sz w:val="14"/>
                <w:szCs w:val="14"/>
                <w:lang w:val="es-ES_tradnl"/>
              </w:rPr>
            </w:pPr>
            <w:r>
              <w:rPr>
                <w:color w:val="000000"/>
                <w:sz w:val="14"/>
                <w:szCs w:val="14"/>
                <w:lang w:val="es-ES_tradnl"/>
              </w:rPr>
              <w:t>25,00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AF6D30">
            <w:pPr>
              <w:shd w:val="clear" w:color="auto" w:fill="FFFFFF"/>
              <w:ind w:left="0" w:firstLine="0"/>
              <w:jc w:val="right"/>
              <w:rPr>
                <w:color w:val="000000"/>
                <w:sz w:val="14"/>
                <w:szCs w:val="14"/>
                <w:lang w:val="es-ES_tradnl"/>
              </w:rPr>
            </w:pPr>
            <w:r>
              <w:rPr>
                <w:color w:val="000000"/>
                <w:sz w:val="14"/>
                <w:szCs w:val="14"/>
                <w:lang w:val="es-ES_tradnl"/>
              </w:rPr>
              <w:t>25,00</w:t>
            </w:r>
          </w:p>
        </w:tc>
      </w:tr>
      <w:tr w:rsidR="00CB3096" w:rsidRPr="003B10D6" w:rsidTr="00CB3096">
        <w:trPr>
          <w:trHeight w:hRule="exact" w:val="302"/>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2.2</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Pr>
                <w:color w:val="000000"/>
                <w:sz w:val="14"/>
                <w:szCs w:val="14"/>
                <w:lang w:val="es-ES_tradnl"/>
              </w:rPr>
              <w:t>USB</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CB3096">
            <w:pPr>
              <w:shd w:val="clear" w:color="auto" w:fill="FFFFFF"/>
              <w:ind w:left="0" w:firstLine="0"/>
              <w:rPr>
                <w:color w:val="000000"/>
                <w:sz w:val="14"/>
                <w:szCs w:val="14"/>
                <w:lang w:val="es-ES_tradnl"/>
              </w:rPr>
            </w:pPr>
            <w:r>
              <w:rPr>
                <w:color w:val="000000"/>
                <w:sz w:val="14"/>
                <w:szCs w:val="14"/>
                <w:lang w:val="es-ES_tradnl"/>
              </w:rPr>
              <w:t>Unidad</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CB3096">
            <w:pPr>
              <w:shd w:val="clear" w:color="auto" w:fill="FFFFFF"/>
              <w:ind w:left="0" w:firstLine="0"/>
              <w:rPr>
                <w:color w:val="000000"/>
                <w:sz w:val="14"/>
                <w:szCs w:val="14"/>
                <w:lang w:val="es-ES_tradnl"/>
              </w:rPr>
            </w:pPr>
            <w:r>
              <w:rPr>
                <w:color w:val="000000"/>
                <w:sz w:val="14"/>
                <w:szCs w:val="14"/>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AF6D30">
            <w:pPr>
              <w:shd w:val="clear" w:color="auto" w:fill="FFFFFF"/>
              <w:ind w:left="0" w:firstLine="0"/>
              <w:jc w:val="right"/>
              <w:rPr>
                <w:color w:val="000000"/>
                <w:sz w:val="14"/>
                <w:szCs w:val="14"/>
                <w:lang w:val="es-ES_tradnl"/>
              </w:rPr>
            </w:pPr>
            <w:r>
              <w:rPr>
                <w:color w:val="000000"/>
                <w:sz w:val="14"/>
                <w:szCs w:val="14"/>
                <w:lang w:val="es-ES_tradnl"/>
              </w:rPr>
              <w:t>35,00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74B60" w:rsidP="00AF6D30">
            <w:pPr>
              <w:shd w:val="clear" w:color="auto" w:fill="FFFFFF"/>
              <w:ind w:left="0" w:firstLine="0"/>
              <w:jc w:val="right"/>
              <w:rPr>
                <w:color w:val="000000"/>
                <w:sz w:val="14"/>
                <w:szCs w:val="14"/>
                <w:lang w:val="es-ES_tradnl"/>
              </w:rPr>
            </w:pPr>
            <w:r>
              <w:rPr>
                <w:color w:val="000000"/>
                <w:sz w:val="14"/>
                <w:szCs w:val="14"/>
                <w:lang w:val="es-ES_tradnl"/>
              </w:rPr>
              <w:t>35,00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2.3</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74B60">
            <w:pPr>
              <w:shd w:val="clear" w:color="auto" w:fill="FFFFFF"/>
              <w:ind w:left="0" w:firstLine="0"/>
            </w:pPr>
            <w:r w:rsidRPr="003B10D6">
              <w:rPr>
                <w:color w:val="000000"/>
                <w:sz w:val="14"/>
                <w:szCs w:val="14"/>
                <w:lang w:val="es-ES_tradnl"/>
              </w:rPr>
              <w:t xml:space="preserve">Lapiceros </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 xml:space="preserve">Unidad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12,00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2.4</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pPr>
            <w:r>
              <w:rPr>
                <w:color w:val="000000"/>
                <w:sz w:val="14"/>
                <w:szCs w:val="14"/>
                <w:lang w:val="es-ES_tradnl"/>
              </w:rPr>
              <w:t xml:space="preserve">Tableros </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Unidad</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9,00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27,00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2.5</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pPr>
            <w:r>
              <w:rPr>
                <w:color w:val="000000"/>
                <w:sz w:val="14"/>
                <w:szCs w:val="14"/>
                <w:lang w:val="es-ES_tradnl"/>
              </w:rPr>
              <w:t xml:space="preserve">Cartillas a color </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 xml:space="preserve">Ciento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4"/>
                <w:szCs w:val="14"/>
                <w:lang w:val="es-ES_tradnl"/>
              </w:rPr>
            </w:pPr>
            <w:r>
              <w:rPr>
                <w:color w:val="000000"/>
                <w:sz w:val="14"/>
                <w:szCs w:val="14"/>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4"/>
                <w:szCs w:val="14"/>
                <w:lang w:val="es-ES_tradnl"/>
              </w:rPr>
            </w:pPr>
            <w:r>
              <w:rPr>
                <w:color w:val="000000"/>
                <w:sz w:val="14"/>
                <w:szCs w:val="14"/>
                <w:lang w:val="es-ES_tradnl"/>
              </w:rPr>
              <w:t>200,00</w:t>
            </w:r>
          </w:p>
        </w:tc>
      </w:tr>
      <w:tr w:rsidR="00CB3096" w:rsidRPr="003B10D6" w:rsidTr="00CB3096">
        <w:trPr>
          <w:trHeight w:hRule="exact" w:val="298"/>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b/>
                <w:bCs/>
                <w:color w:val="000000"/>
                <w:sz w:val="14"/>
                <w:szCs w:val="14"/>
                <w:lang w:val="es-ES_tradnl"/>
              </w:rPr>
            </w:pPr>
            <w:r>
              <w:rPr>
                <w:b/>
                <w:bCs/>
                <w:color w:val="000000"/>
                <w:sz w:val="14"/>
                <w:szCs w:val="14"/>
                <w:lang w:val="es-ES_tradnl"/>
              </w:rPr>
              <w:t>3.0</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sidRPr="003B10D6">
              <w:rPr>
                <w:b/>
                <w:bCs/>
                <w:color w:val="000000"/>
                <w:sz w:val="14"/>
                <w:szCs w:val="14"/>
                <w:lang w:val="es-ES_tradnl"/>
              </w:rPr>
              <w:t>SERVICIOS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b/>
                <w:bCs/>
                <w:color w:val="000000"/>
                <w:sz w:val="14"/>
                <w:szCs w:val="14"/>
                <w:lang w:val="es-ES_tradn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AF6D30">
            <w:pPr>
              <w:shd w:val="clear" w:color="auto" w:fill="FFFFFF"/>
              <w:ind w:left="0" w:firstLine="0"/>
              <w:jc w:val="right"/>
              <w:rPr>
                <w:b/>
                <w:bCs/>
                <w:color w:val="000000"/>
                <w:sz w:val="14"/>
                <w:szCs w:val="14"/>
                <w:lang w:val="es-ES_tradn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AF6D30">
            <w:pPr>
              <w:shd w:val="clear" w:color="auto" w:fill="FFFFFF"/>
              <w:ind w:left="0" w:firstLine="0"/>
              <w:jc w:val="right"/>
              <w:rPr>
                <w:b/>
                <w:bCs/>
                <w:color w:val="000000"/>
                <w:sz w:val="14"/>
                <w:szCs w:val="14"/>
                <w:lang w:val="es-ES_tradnl"/>
              </w:rPr>
            </w:pPr>
          </w:p>
        </w:tc>
      </w:tr>
      <w:tr w:rsidR="00CB3096" w:rsidRPr="003B10D6" w:rsidTr="00CB3096">
        <w:trPr>
          <w:trHeight w:hRule="exact" w:val="33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sidRPr="003B10D6">
              <w:rPr>
                <w:color w:val="000000"/>
                <w:sz w:val="16"/>
                <w:szCs w:val="16"/>
                <w:lang w:val="es-ES_tradnl"/>
              </w:rPr>
              <w:t>Fotocopias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servicio</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15,00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15,00</w:t>
            </w:r>
          </w:p>
        </w:tc>
      </w:tr>
      <w:tr w:rsidR="00CB3096" w:rsidRPr="003B10D6" w:rsidTr="00CB3096">
        <w:trPr>
          <w:trHeight w:hRule="exact" w:val="33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3.2</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sidRPr="003B10D6">
              <w:rPr>
                <w:color w:val="000000"/>
                <w:sz w:val="16"/>
                <w:szCs w:val="16"/>
                <w:lang w:val="es-ES_tradnl"/>
              </w:rPr>
              <w:t>Empastado de informe de tesis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servicio</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100,00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300,00</w:t>
            </w:r>
          </w:p>
        </w:tc>
      </w:tr>
      <w:tr w:rsidR="00CB3096" w:rsidRPr="003B10D6" w:rsidTr="00CB3096">
        <w:trPr>
          <w:trHeight w:hRule="exact" w:val="33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3.3</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Pr>
                <w:color w:val="000000"/>
                <w:sz w:val="16"/>
                <w:szCs w:val="16"/>
                <w:lang w:val="es-ES_tradnl"/>
              </w:rPr>
              <w:t xml:space="preserve">Mantenimiento de PC </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servicio</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50,00</w:t>
            </w:r>
          </w:p>
        </w:tc>
      </w:tr>
      <w:tr w:rsidR="00CB3096" w:rsidRPr="003B10D6" w:rsidTr="00CB3096">
        <w:trPr>
          <w:trHeight w:hRule="exact" w:val="336"/>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3.4</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r>
              <w:rPr>
                <w:color w:val="000000"/>
                <w:sz w:val="16"/>
                <w:szCs w:val="16"/>
                <w:lang w:val="es-ES_tradnl"/>
              </w:rPr>
              <w:t>Movilidad para aplicación de encuestas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servicio</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30,00</w:t>
            </w:r>
          </w:p>
        </w:tc>
      </w:tr>
      <w:tr w:rsidR="00C74B60" w:rsidRPr="003B10D6" w:rsidTr="00CB3096">
        <w:trPr>
          <w:trHeight w:hRule="exact" w:val="336"/>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74B60"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3.5</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74B60" w:rsidRDefault="00AF6D30" w:rsidP="00CB3096">
            <w:pPr>
              <w:shd w:val="clear" w:color="auto" w:fill="FFFFFF"/>
              <w:ind w:left="0" w:firstLine="0"/>
              <w:rPr>
                <w:color w:val="000000"/>
                <w:sz w:val="16"/>
                <w:szCs w:val="16"/>
                <w:lang w:val="es-ES_tradnl"/>
              </w:rPr>
            </w:pPr>
            <w:r w:rsidRPr="003B10D6">
              <w:rPr>
                <w:color w:val="000000"/>
                <w:sz w:val="16"/>
                <w:szCs w:val="16"/>
                <w:lang w:val="es-ES_tradnl"/>
              </w:rPr>
              <w:t>Imprevistos</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74B60" w:rsidRPr="003B10D6" w:rsidRDefault="00C74B60" w:rsidP="00CB3096">
            <w:pPr>
              <w:shd w:val="clear" w:color="auto" w:fill="FFFFFF"/>
              <w:ind w:left="0" w:firstLine="0"/>
              <w:rPr>
                <w:color w:val="000000"/>
                <w:sz w:val="16"/>
                <w:szCs w:val="16"/>
                <w:lang w:val="es-ES_tradnl"/>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4B60" w:rsidRPr="003B10D6" w:rsidRDefault="00C74B60" w:rsidP="00CB3096">
            <w:pPr>
              <w:shd w:val="clear" w:color="auto" w:fill="FFFFFF"/>
              <w:ind w:left="0" w:firstLine="0"/>
              <w:rPr>
                <w:color w:val="000000"/>
                <w:sz w:val="16"/>
                <w:szCs w:val="16"/>
                <w:lang w:val="es-ES_tradn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4B60" w:rsidRPr="003B10D6" w:rsidRDefault="00C74B60" w:rsidP="00CB3096">
            <w:pPr>
              <w:shd w:val="clear" w:color="auto" w:fill="FFFFFF"/>
              <w:ind w:left="0" w:firstLine="0"/>
              <w:rPr>
                <w:color w:val="000000"/>
                <w:sz w:val="16"/>
                <w:szCs w:val="16"/>
                <w:lang w:val="es-ES_tradn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4B60"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150,00</w:t>
            </w:r>
          </w:p>
        </w:tc>
      </w:tr>
      <w:tr w:rsidR="00CB3096" w:rsidRPr="003B10D6" w:rsidTr="00CB3096">
        <w:trPr>
          <w:trHeight w:hRule="exact" w:val="326"/>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color w:val="000000"/>
                <w:sz w:val="16"/>
                <w:szCs w:val="16"/>
                <w:lang w:val="es-ES_tradnl"/>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pP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color w:val="000000"/>
                <w:sz w:val="16"/>
                <w:szCs w:val="16"/>
                <w:lang w:val="es-ES_tradnl"/>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CB3096" w:rsidP="00CB3096">
            <w:pPr>
              <w:shd w:val="clear" w:color="auto" w:fill="FFFFFF"/>
              <w:ind w:left="0" w:firstLine="0"/>
              <w:rPr>
                <w:color w:val="000000"/>
                <w:sz w:val="16"/>
                <w:szCs w:val="16"/>
                <w:lang w:val="es-ES_tradn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CB3096">
            <w:pPr>
              <w:shd w:val="clear" w:color="auto" w:fill="FFFFFF"/>
              <w:ind w:left="0" w:firstLine="0"/>
              <w:rPr>
                <w:color w:val="000000"/>
                <w:sz w:val="16"/>
                <w:szCs w:val="16"/>
                <w:lang w:val="es-ES_tradnl"/>
              </w:rPr>
            </w:pPr>
            <w:r>
              <w:rPr>
                <w:color w:val="000000"/>
                <w:sz w:val="16"/>
                <w:szCs w:val="16"/>
                <w:lang w:val="es-ES_tradnl"/>
              </w:rPr>
              <w:t xml:space="preserve">TOTAL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3096" w:rsidRPr="003B10D6" w:rsidRDefault="00AF6D30" w:rsidP="00AF6D30">
            <w:pPr>
              <w:shd w:val="clear" w:color="auto" w:fill="FFFFFF"/>
              <w:ind w:left="0" w:firstLine="0"/>
              <w:jc w:val="right"/>
              <w:rPr>
                <w:color w:val="000000"/>
                <w:sz w:val="16"/>
                <w:szCs w:val="16"/>
                <w:lang w:val="es-ES_tradnl"/>
              </w:rPr>
            </w:pPr>
            <w:r>
              <w:rPr>
                <w:color w:val="000000"/>
                <w:sz w:val="16"/>
                <w:szCs w:val="16"/>
                <w:lang w:val="es-ES_tradnl"/>
              </w:rPr>
              <w:t>5 144,00</w:t>
            </w:r>
          </w:p>
        </w:tc>
      </w:tr>
    </w:tbl>
    <w:p w:rsidR="004C23FE" w:rsidRPr="00615C37" w:rsidRDefault="004C23FE" w:rsidP="00086378"/>
    <w:p w:rsidR="004C23FE" w:rsidRDefault="004C23FE" w:rsidP="00086378">
      <w:pPr>
        <w:pStyle w:val="Ttulo1"/>
      </w:pPr>
      <w:bookmarkStart w:id="37" w:name="_Toc524796705"/>
      <w:r w:rsidRPr="00086378">
        <w:t>REFERENCIAS</w:t>
      </w:r>
      <w:r w:rsidRPr="004C23FE">
        <w:t xml:space="preserve"> BIBLIOGRAFÍCAS</w:t>
      </w:r>
      <w:bookmarkEnd w:id="37"/>
    </w:p>
    <w:p w:rsidR="00AF6D30" w:rsidRDefault="00AF6D30" w:rsidP="00AF6D30"/>
    <w:p w:rsidR="00AF6D30" w:rsidRPr="00AF6D30" w:rsidRDefault="00AF6D30" w:rsidP="00AF6D30"/>
    <w:p w:rsidR="004C23FE" w:rsidRPr="004C23FE" w:rsidRDefault="004C23FE" w:rsidP="00086378">
      <w:pPr>
        <w:pStyle w:val="Ttulo1"/>
      </w:pPr>
      <w:bookmarkStart w:id="38" w:name="_Toc524796706"/>
      <w:r w:rsidRPr="00086378">
        <w:t>APÉNDICE</w:t>
      </w:r>
      <w:bookmarkEnd w:id="38"/>
    </w:p>
    <w:p w:rsidR="004C23FE" w:rsidRPr="004C23FE" w:rsidRDefault="004C23FE" w:rsidP="00D7606C">
      <w:r w:rsidRPr="004C23FE">
        <w:t>Matriz de consistencia</w:t>
      </w:r>
    </w:p>
    <w:p w:rsidR="004C23FE" w:rsidRPr="004C23FE" w:rsidRDefault="004C23FE" w:rsidP="00D7606C">
      <w:proofErr w:type="spellStart"/>
      <w:r w:rsidRPr="004C23FE">
        <w:t>Operacionalización</w:t>
      </w:r>
      <w:proofErr w:type="spellEnd"/>
      <w:r w:rsidRPr="004C23FE">
        <w:t xml:space="preserve"> de variables</w:t>
      </w:r>
    </w:p>
    <w:p w:rsidR="004C23FE" w:rsidRPr="004C23FE" w:rsidRDefault="004C23FE" w:rsidP="00D7606C">
      <w:r w:rsidRPr="004C23FE">
        <w:t>Instrumentos de investigación</w:t>
      </w:r>
    </w:p>
    <w:p w:rsidR="004C23FE" w:rsidRDefault="004C23FE" w:rsidP="004C23FE"/>
    <w:p w:rsidR="004C23FE" w:rsidRPr="004C23FE" w:rsidRDefault="004C23FE" w:rsidP="004C23FE"/>
    <w:p w:rsidR="00D7606C" w:rsidRDefault="00D7606C" w:rsidP="00D7606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rPr>
          <w:rFonts w:eastAsia="Times New Roman"/>
          <w:b/>
          <w:sz w:val="22"/>
          <w:lang w:eastAsia="es-PE"/>
        </w:rPr>
        <w:sectPr w:rsidR="00D7606C" w:rsidSect="00371215">
          <w:headerReference w:type="default" r:id="rId9"/>
          <w:pgSz w:w="11906" w:h="16838" w:code="9"/>
          <w:pgMar w:top="1440" w:right="1440" w:bottom="1440" w:left="2268" w:header="709" w:footer="709" w:gutter="0"/>
          <w:cols w:space="708"/>
          <w:docGrid w:linePitch="360"/>
        </w:sectPr>
      </w:pPr>
    </w:p>
    <w:p w:rsidR="00104211" w:rsidRPr="00104211" w:rsidRDefault="00104211" w:rsidP="00104211">
      <w:pPr>
        <w:spacing w:after="200" w:line="360" w:lineRule="auto"/>
        <w:ind w:left="0" w:firstLine="0"/>
        <w:jc w:val="center"/>
        <w:rPr>
          <w:rFonts w:ascii="Arial" w:eastAsia="PMingLiU" w:hAnsi="Arial" w:cs="Arial"/>
          <w:sz w:val="20"/>
          <w:szCs w:val="20"/>
          <w:lang w:eastAsia="es-PE"/>
        </w:rPr>
      </w:pPr>
      <w:bookmarkStart w:id="39" w:name="_Toc467073918"/>
      <w:r w:rsidRPr="00104211">
        <w:rPr>
          <w:rFonts w:ascii="Arial" w:eastAsia="Times New Roman" w:hAnsi="Arial"/>
          <w:b/>
          <w:sz w:val="22"/>
          <w:lang w:val="es-ES" w:eastAsia="es-ES"/>
        </w:rPr>
        <w:lastRenderedPageBreak/>
        <w:t>ANEXO 01: MATRIZ DE CONSISTEN</w:t>
      </w:r>
      <w:bookmarkStart w:id="40" w:name="_GoBack"/>
      <w:bookmarkEnd w:id="40"/>
      <w:r w:rsidRPr="00104211">
        <w:rPr>
          <w:rFonts w:ascii="Arial" w:eastAsia="Times New Roman" w:hAnsi="Arial"/>
          <w:b/>
          <w:sz w:val="22"/>
          <w:lang w:val="es-ES" w:eastAsia="es-ES"/>
        </w:rPr>
        <w:t>CIA</w:t>
      </w:r>
      <w:bookmarkEnd w:id="39"/>
      <w:r w:rsidRPr="00104211">
        <w:rPr>
          <w:rFonts w:ascii="Arial" w:eastAsia="PMingLiU" w:hAnsi="Arial" w:cs="Arial"/>
          <w:sz w:val="20"/>
          <w:szCs w:val="20"/>
          <w:lang w:val="es-ES" w:eastAsia="es-PE"/>
        </w:rPr>
        <w:t xml:space="preserve"> </w:t>
      </w:r>
      <w:r w:rsidRPr="00104211">
        <w:rPr>
          <w:rFonts w:ascii="Arial" w:eastAsia="PMingLiU" w:hAnsi="Arial" w:cs="Arial"/>
          <w:sz w:val="20"/>
          <w:szCs w:val="20"/>
          <w:lang w:eastAsia="es-PE"/>
        </w:rPr>
        <w:t>LA INCIDENCIA EN LA RECAUDACION DE LA ELIMINACION DE LA CATEGORIA 3; 4 Y 5 DEL NRUS EN LA REGION TACNA DURANTE EL AÑO 2017.</w:t>
      </w:r>
      <w:r w:rsidRPr="00104211">
        <w:rPr>
          <w:rFonts w:ascii="Arial" w:eastAsia="PMingLiU" w:hAnsi="Arial" w:cs="Arial"/>
          <w:sz w:val="20"/>
          <w:szCs w:val="20"/>
          <w:lang w:val="es-ES" w:eastAsia="es-PE"/>
        </w:rPr>
        <w:t xml:space="preserve"> </w:t>
      </w:r>
    </w:p>
    <w:p w:rsidR="00104211" w:rsidRPr="00104211" w:rsidRDefault="00104211" w:rsidP="00104211">
      <w:pPr>
        <w:keepNext/>
        <w:keepLines/>
        <w:widowControl w:val="0"/>
        <w:autoSpaceDE w:val="0"/>
        <w:autoSpaceDN w:val="0"/>
        <w:adjustRightInd w:val="0"/>
        <w:spacing w:after="0" w:line="240" w:lineRule="auto"/>
        <w:ind w:left="0" w:firstLine="0"/>
        <w:jc w:val="left"/>
        <w:outlineLvl w:val="0"/>
        <w:rPr>
          <w:rFonts w:ascii="Arial" w:eastAsia="Times New Roman" w:hAnsi="Arial"/>
          <w:b/>
          <w:sz w:val="22"/>
          <w:lang w:eastAsia="es-ES"/>
        </w:rPr>
      </w:pPr>
    </w:p>
    <w:tbl>
      <w:tblPr>
        <w:tblStyle w:val="Tablanormal211"/>
        <w:tblpPr w:leftFromText="141" w:rightFromText="141" w:vertAnchor="text" w:horzAnchor="margin" w:tblpXSpec="center" w:tblpY="468"/>
        <w:tblW w:w="15026" w:type="dxa"/>
        <w:tblLayout w:type="fixed"/>
        <w:tblLook w:val="04A0" w:firstRow="1" w:lastRow="0" w:firstColumn="1" w:lastColumn="0" w:noHBand="0" w:noVBand="1"/>
      </w:tblPr>
      <w:tblGrid>
        <w:gridCol w:w="3402"/>
        <w:gridCol w:w="3402"/>
        <w:gridCol w:w="2977"/>
        <w:gridCol w:w="2127"/>
        <w:gridCol w:w="3086"/>
        <w:gridCol w:w="32"/>
      </w:tblGrid>
      <w:tr w:rsidR="00104211" w:rsidRPr="00104211" w:rsidTr="00BA6139">
        <w:trPr>
          <w:gridAfter w:val="1"/>
          <w:cnfStyle w:val="100000000000" w:firstRow="1" w:lastRow="0" w:firstColumn="0" w:lastColumn="0" w:oddVBand="0" w:evenVBand="0" w:oddHBand="0" w:evenHBand="0" w:firstRowFirstColumn="0" w:firstRowLastColumn="0" w:lastRowFirstColumn="0" w:lastRowLastColumn="0"/>
          <w:wAfter w:w="32" w:type="dxa"/>
          <w:trHeight w:val="249"/>
        </w:trPr>
        <w:tc>
          <w:tcPr>
            <w:cnfStyle w:val="001000000000" w:firstRow="0" w:lastRow="0" w:firstColumn="1" w:lastColumn="0" w:oddVBand="0" w:evenVBand="0" w:oddHBand="0" w:evenHBand="0" w:firstRowFirstColumn="0" w:firstRowLastColumn="0" w:lastRowFirstColumn="0" w:lastRowLastColumn="0"/>
            <w:tcW w:w="3402" w:type="dxa"/>
            <w:vMerge w:val="restart"/>
          </w:tcPr>
          <w:p w:rsidR="00104211" w:rsidRPr="00104211" w:rsidRDefault="00104211" w:rsidP="00104211">
            <w:pPr>
              <w:spacing w:after="0" w:line="240" w:lineRule="auto"/>
              <w:ind w:left="0" w:firstLine="0"/>
              <w:jc w:val="center"/>
              <w:rPr>
                <w:rFonts w:ascii="Arial" w:eastAsia="Times New Roman" w:hAnsi="Arial" w:cs="Arial"/>
                <w:color w:val="000000"/>
                <w:sz w:val="16"/>
                <w:szCs w:val="16"/>
                <w:lang w:eastAsia="es-PE"/>
              </w:rPr>
            </w:pPr>
          </w:p>
          <w:p w:rsidR="00104211" w:rsidRPr="00104211" w:rsidRDefault="00104211" w:rsidP="00104211">
            <w:pPr>
              <w:spacing w:after="0" w:line="240" w:lineRule="auto"/>
              <w:ind w:left="0" w:firstLine="0"/>
              <w:jc w:val="center"/>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PROBLEMAS</w:t>
            </w:r>
          </w:p>
        </w:tc>
        <w:tc>
          <w:tcPr>
            <w:tcW w:w="3402" w:type="dxa"/>
            <w:vMerge w:val="restart"/>
          </w:tcPr>
          <w:p w:rsidR="00104211" w:rsidRPr="00104211" w:rsidRDefault="00104211" w:rsidP="0010421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OBJETIVOS</w:t>
            </w:r>
          </w:p>
        </w:tc>
        <w:tc>
          <w:tcPr>
            <w:tcW w:w="2977" w:type="dxa"/>
            <w:vMerge w:val="restart"/>
          </w:tcPr>
          <w:p w:rsidR="00104211" w:rsidRPr="00104211" w:rsidRDefault="00104211" w:rsidP="0010421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HIPÓTESIS</w:t>
            </w:r>
          </w:p>
        </w:tc>
        <w:tc>
          <w:tcPr>
            <w:tcW w:w="5213" w:type="dxa"/>
            <w:gridSpan w:val="2"/>
          </w:tcPr>
          <w:p w:rsidR="00104211" w:rsidRPr="00104211" w:rsidRDefault="00104211" w:rsidP="0010421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VARIABLES E INDICADORES</w:t>
            </w:r>
          </w:p>
        </w:tc>
      </w:tr>
      <w:tr w:rsidR="00104211" w:rsidRPr="00104211" w:rsidTr="00BA613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402" w:type="dxa"/>
            <w:vMerge/>
          </w:tcPr>
          <w:p w:rsidR="00104211" w:rsidRPr="00104211" w:rsidRDefault="00104211" w:rsidP="00104211">
            <w:pPr>
              <w:spacing w:after="0" w:line="240" w:lineRule="auto"/>
              <w:ind w:left="0" w:firstLine="0"/>
              <w:jc w:val="center"/>
              <w:rPr>
                <w:rFonts w:ascii="Arial" w:eastAsia="Times New Roman" w:hAnsi="Arial" w:cs="Arial"/>
                <w:color w:val="000000"/>
                <w:sz w:val="16"/>
                <w:szCs w:val="16"/>
                <w:lang w:eastAsia="es-PE"/>
              </w:rPr>
            </w:pPr>
          </w:p>
        </w:tc>
        <w:tc>
          <w:tcPr>
            <w:tcW w:w="3402" w:type="dxa"/>
            <w:vMerge/>
          </w:tcPr>
          <w:p w:rsidR="00104211" w:rsidRPr="00104211" w:rsidRDefault="00104211" w:rsidP="00104211">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tc>
        <w:tc>
          <w:tcPr>
            <w:tcW w:w="2977" w:type="dxa"/>
            <w:vMerge/>
          </w:tcPr>
          <w:p w:rsidR="00104211" w:rsidRPr="00104211" w:rsidRDefault="00104211" w:rsidP="00104211">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tc>
        <w:tc>
          <w:tcPr>
            <w:tcW w:w="2127" w:type="dxa"/>
          </w:tcPr>
          <w:p w:rsidR="00104211" w:rsidRPr="00104211" w:rsidRDefault="00104211" w:rsidP="00104211">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VARIABLES</w:t>
            </w:r>
          </w:p>
        </w:tc>
        <w:tc>
          <w:tcPr>
            <w:tcW w:w="3118" w:type="dxa"/>
            <w:gridSpan w:val="2"/>
          </w:tcPr>
          <w:p w:rsidR="00104211" w:rsidRPr="00104211" w:rsidRDefault="00104211" w:rsidP="00104211">
            <w:pPr>
              <w:tabs>
                <w:tab w:val="left" w:pos="780"/>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INDICADORES</w:t>
            </w:r>
          </w:p>
        </w:tc>
      </w:tr>
      <w:tr w:rsidR="00104211" w:rsidRPr="00104211" w:rsidTr="00BA6139">
        <w:trPr>
          <w:trHeight w:val="2730"/>
        </w:trPr>
        <w:tc>
          <w:tcPr>
            <w:cnfStyle w:val="001000000000" w:firstRow="0" w:lastRow="0" w:firstColumn="1" w:lastColumn="0" w:oddVBand="0" w:evenVBand="0" w:oddHBand="0" w:evenHBand="0" w:firstRowFirstColumn="0" w:firstRowLastColumn="0" w:lastRowFirstColumn="0" w:lastRowLastColumn="0"/>
            <w:tcW w:w="3402" w:type="dxa"/>
            <w:vMerge w:val="restart"/>
          </w:tcPr>
          <w:p w:rsidR="00104211" w:rsidRPr="00104211" w:rsidRDefault="00104211" w:rsidP="00104211">
            <w:pPr>
              <w:spacing w:after="160" w:line="240" w:lineRule="auto"/>
              <w:ind w:left="0" w:firstLine="0"/>
              <w:jc w:val="left"/>
              <w:rPr>
                <w:rFonts w:ascii="Arial" w:eastAsia="Times New Roman" w:hAnsi="Arial" w:cs="Arial"/>
                <w:sz w:val="16"/>
                <w:szCs w:val="16"/>
                <w:lang w:eastAsia="es-PE"/>
              </w:rPr>
            </w:pPr>
            <w:r w:rsidRPr="00104211">
              <w:rPr>
                <w:rFonts w:ascii="Arial" w:eastAsia="Times New Roman" w:hAnsi="Arial" w:cs="Arial"/>
                <w:sz w:val="16"/>
                <w:szCs w:val="16"/>
                <w:lang w:eastAsia="es-PE"/>
              </w:rPr>
              <w:t>Problema general</w:t>
            </w:r>
          </w:p>
          <w:p w:rsidR="00104211" w:rsidRPr="00104211" w:rsidRDefault="00104211" w:rsidP="00104211">
            <w:pPr>
              <w:spacing w:after="0" w:line="240" w:lineRule="auto"/>
              <w:ind w:left="0" w:firstLine="0"/>
              <w:contextualSpacing/>
              <w:jc w:val="left"/>
              <w:rPr>
                <w:rFonts w:ascii="Arial" w:eastAsia="Times New Roman" w:hAnsi="Arial" w:cs="Arial"/>
                <w:sz w:val="16"/>
                <w:szCs w:val="16"/>
                <w:lang w:eastAsia="es-PE"/>
              </w:rPr>
            </w:pPr>
            <w:r w:rsidRPr="00104211">
              <w:rPr>
                <w:rFonts w:ascii="Arial" w:eastAsia="Times New Roman" w:hAnsi="Arial" w:cs="Arial"/>
                <w:sz w:val="16"/>
                <w:szCs w:val="16"/>
                <w:lang w:eastAsia="es-PE"/>
              </w:rPr>
              <w:t>¿Cómo incide en la recaudación la eliminación de la categoría 3,4 y 5 del NRUS en la Región Tacna?</w:t>
            </w:r>
          </w:p>
          <w:p w:rsidR="00104211" w:rsidRPr="00104211" w:rsidRDefault="00104211" w:rsidP="00104211">
            <w:pPr>
              <w:spacing w:after="160" w:line="240" w:lineRule="auto"/>
              <w:ind w:left="0" w:firstLine="0"/>
              <w:contextualSpacing/>
              <w:jc w:val="left"/>
              <w:rPr>
                <w:rFonts w:ascii="Arial" w:eastAsia="Times New Roman" w:hAnsi="Arial" w:cs="Arial"/>
                <w:sz w:val="16"/>
                <w:szCs w:val="16"/>
                <w:lang w:eastAsia="es-PE"/>
              </w:rPr>
            </w:pPr>
          </w:p>
          <w:p w:rsidR="00104211" w:rsidRPr="00104211" w:rsidRDefault="00104211" w:rsidP="00104211">
            <w:pPr>
              <w:spacing w:after="160" w:line="240" w:lineRule="auto"/>
              <w:ind w:left="0" w:firstLine="0"/>
              <w:contextualSpacing/>
              <w:jc w:val="left"/>
              <w:rPr>
                <w:rFonts w:ascii="Arial" w:eastAsia="Times New Roman" w:hAnsi="Arial" w:cs="Arial"/>
                <w:sz w:val="16"/>
                <w:szCs w:val="16"/>
                <w:lang w:eastAsia="es-PE"/>
              </w:rPr>
            </w:pPr>
          </w:p>
          <w:p w:rsidR="00104211" w:rsidRPr="00104211" w:rsidRDefault="00104211" w:rsidP="00104211">
            <w:pPr>
              <w:spacing w:after="160" w:line="240" w:lineRule="auto"/>
              <w:ind w:left="0" w:firstLine="0"/>
              <w:jc w:val="left"/>
              <w:rPr>
                <w:rFonts w:ascii="Arial" w:eastAsia="Times New Roman" w:hAnsi="Arial" w:cs="Arial"/>
                <w:sz w:val="16"/>
                <w:szCs w:val="16"/>
                <w:lang w:eastAsia="es-PE"/>
              </w:rPr>
            </w:pPr>
            <w:r w:rsidRPr="00104211">
              <w:rPr>
                <w:rFonts w:ascii="Arial" w:eastAsia="Times New Roman" w:hAnsi="Arial" w:cs="Arial"/>
                <w:sz w:val="16"/>
                <w:szCs w:val="16"/>
                <w:lang w:eastAsia="es-PE"/>
              </w:rPr>
              <w:t>Problemas especifico</w:t>
            </w:r>
          </w:p>
          <w:p w:rsidR="00104211" w:rsidRPr="00104211" w:rsidRDefault="00104211" w:rsidP="00104211">
            <w:pPr>
              <w:widowControl w:val="0"/>
              <w:numPr>
                <w:ilvl w:val="0"/>
                <w:numId w:val="33"/>
              </w:numPr>
              <w:autoSpaceDE w:val="0"/>
              <w:autoSpaceDN w:val="0"/>
              <w:adjustRightInd w:val="0"/>
              <w:spacing w:after="0" w:line="240" w:lineRule="auto"/>
              <w:ind w:left="462"/>
              <w:contextualSpacing/>
              <w:rPr>
                <w:rFonts w:ascii="Arial" w:eastAsia="Times New Roman" w:hAnsi="Arial" w:cs="Arial"/>
                <w:sz w:val="16"/>
                <w:szCs w:val="16"/>
                <w:lang w:eastAsia="es-PE"/>
              </w:rPr>
            </w:pPr>
            <w:r w:rsidRPr="00104211">
              <w:rPr>
                <w:rFonts w:ascii="Arial" w:eastAsia="Times New Roman" w:hAnsi="Arial" w:cs="Arial"/>
                <w:sz w:val="16"/>
                <w:szCs w:val="16"/>
                <w:lang w:eastAsia="es-PE"/>
              </w:rPr>
              <w:t>¿Cómo afecta en la recaudación mensual por concepto de pagos de tributos del NRUS la eliminación de las categorías 3,4 y 5?</w:t>
            </w:r>
          </w:p>
          <w:p w:rsidR="00104211" w:rsidRPr="00104211" w:rsidRDefault="00104211" w:rsidP="00104211">
            <w:pPr>
              <w:widowControl w:val="0"/>
              <w:autoSpaceDE w:val="0"/>
              <w:autoSpaceDN w:val="0"/>
              <w:adjustRightInd w:val="0"/>
              <w:spacing w:after="0" w:line="240" w:lineRule="auto"/>
              <w:ind w:left="462" w:firstLine="0"/>
              <w:contextualSpacing/>
              <w:rPr>
                <w:rFonts w:ascii="Arial" w:eastAsia="Times New Roman" w:hAnsi="Arial" w:cs="Arial"/>
                <w:sz w:val="16"/>
                <w:szCs w:val="16"/>
                <w:lang w:eastAsia="es-PE"/>
              </w:rPr>
            </w:pPr>
          </w:p>
          <w:p w:rsidR="00104211" w:rsidRPr="00104211" w:rsidRDefault="00104211" w:rsidP="00104211">
            <w:pPr>
              <w:widowControl w:val="0"/>
              <w:numPr>
                <w:ilvl w:val="0"/>
                <w:numId w:val="33"/>
              </w:numPr>
              <w:autoSpaceDE w:val="0"/>
              <w:autoSpaceDN w:val="0"/>
              <w:adjustRightInd w:val="0"/>
              <w:spacing w:after="0" w:line="240" w:lineRule="auto"/>
              <w:ind w:left="462"/>
              <w:contextualSpacing/>
              <w:rPr>
                <w:rFonts w:ascii="Arial" w:eastAsia="Times New Roman" w:hAnsi="Arial" w:cs="Arial"/>
                <w:sz w:val="16"/>
                <w:szCs w:val="16"/>
                <w:lang w:eastAsia="es-PE"/>
              </w:rPr>
            </w:pPr>
            <w:r w:rsidRPr="00104211">
              <w:rPr>
                <w:rFonts w:ascii="Arial" w:eastAsia="Times New Roman" w:hAnsi="Arial" w:cs="Arial"/>
                <w:sz w:val="16"/>
                <w:szCs w:val="16"/>
                <w:lang w:eastAsia="es-PE"/>
              </w:rPr>
              <w:t xml:space="preserve">¿En qué medida incide la creación del Régimen </w:t>
            </w:r>
            <w:proofErr w:type="spellStart"/>
            <w:r w:rsidRPr="00104211">
              <w:rPr>
                <w:rFonts w:ascii="Arial" w:eastAsia="Times New Roman" w:hAnsi="Arial" w:cs="Arial"/>
                <w:sz w:val="16"/>
                <w:szCs w:val="16"/>
                <w:lang w:eastAsia="es-PE"/>
              </w:rPr>
              <w:t>Mype</w:t>
            </w:r>
            <w:proofErr w:type="spellEnd"/>
            <w:r w:rsidRPr="00104211">
              <w:rPr>
                <w:rFonts w:ascii="Arial" w:eastAsia="Times New Roman" w:hAnsi="Arial" w:cs="Arial"/>
                <w:sz w:val="16"/>
                <w:szCs w:val="16"/>
                <w:lang w:eastAsia="es-PE"/>
              </w:rPr>
              <w:t xml:space="preserve"> Tributario en la recaudación mensual de tributos en la Región Tacna? </w:t>
            </w:r>
          </w:p>
          <w:p w:rsidR="00104211" w:rsidRPr="00104211" w:rsidRDefault="00104211" w:rsidP="00104211">
            <w:pPr>
              <w:widowControl w:val="0"/>
              <w:autoSpaceDE w:val="0"/>
              <w:autoSpaceDN w:val="0"/>
              <w:adjustRightInd w:val="0"/>
              <w:spacing w:after="0" w:line="240" w:lineRule="auto"/>
              <w:ind w:left="0" w:firstLine="0"/>
              <w:contextualSpacing/>
              <w:rPr>
                <w:rFonts w:ascii="Arial" w:eastAsia="Times New Roman" w:hAnsi="Arial" w:cs="Arial"/>
                <w:sz w:val="16"/>
                <w:szCs w:val="16"/>
                <w:lang w:eastAsia="es-PE"/>
              </w:rPr>
            </w:pPr>
          </w:p>
          <w:p w:rsidR="00104211" w:rsidRPr="00104211" w:rsidRDefault="00104211" w:rsidP="00104211">
            <w:pPr>
              <w:widowControl w:val="0"/>
              <w:numPr>
                <w:ilvl w:val="0"/>
                <w:numId w:val="33"/>
              </w:numPr>
              <w:autoSpaceDE w:val="0"/>
              <w:autoSpaceDN w:val="0"/>
              <w:adjustRightInd w:val="0"/>
              <w:spacing w:after="0" w:line="240" w:lineRule="auto"/>
              <w:ind w:left="462"/>
              <w:contextualSpacing/>
              <w:rPr>
                <w:rFonts w:ascii="Arial" w:eastAsia="Times New Roman" w:hAnsi="Arial" w:cs="Arial"/>
                <w:sz w:val="16"/>
                <w:szCs w:val="16"/>
                <w:lang w:eastAsia="es-PE"/>
              </w:rPr>
            </w:pPr>
            <w:r w:rsidRPr="00104211">
              <w:rPr>
                <w:rFonts w:ascii="Arial" w:eastAsia="Times New Roman" w:hAnsi="Arial" w:cs="Arial"/>
                <w:sz w:val="16"/>
                <w:szCs w:val="16"/>
                <w:lang w:eastAsia="es-PE"/>
              </w:rPr>
              <w:t xml:space="preserve">¿Cuál es la relación entre la eliminación de las categorías 3,4 y 5 NRUS y la recaudación tributaria en el año </w:t>
            </w:r>
            <w:proofErr w:type="gramStart"/>
            <w:r w:rsidRPr="00104211">
              <w:rPr>
                <w:rFonts w:ascii="Arial" w:eastAsia="Times New Roman" w:hAnsi="Arial" w:cs="Arial"/>
                <w:sz w:val="16"/>
                <w:szCs w:val="16"/>
                <w:lang w:eastAsia="es-PE"/>
              </w:rPr>
              <w:t>2017 ?</w:t>
            </w:r>
            <w:proofErr w:type="gramEnd"/>
          </w:p>
        </w:tc>
        <w:tc>
          <w:tcPr>
            <w:tcW w:w="3402" w:type="dxa"/>
            <w:vMerge w:val="restart"/>
          </w:tcPr>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PE"/>
              </w:rPr>
            </w:pPr>
            <w:r w:rsidRPr="00104211">
              <w:rPr>
                <w:rFonts w:ascii="Arial" w:eastAsia="Times New Roman" w:hAnsi="Arial" w:cs="Arial"/>
                <w:b/>
                <w:sz w:val="16"/>
                <w:szCs w:val="16"/>
                <w:lang w:eastAsia="es-PE"/>
              </w:rPr>
              <w:t>Objetivo general</w:t>
            </w:r>
          </w:p>
          <w:p w:rsidR="00104211" w:rsidRPr="00104211" w:rsidRDefault="00104211" w:rsidP="0010421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r w:rsidRPr="00104211">
              <w:rPr>
                <w:rFonts w:ascii="Arial" w:eastAsia="Times New Roman" w:hAnsi="Arial" w:cs="Arial"/>
                <w:sz w:val="16"/>
                <w:szCs w:val="16"/>
                <w:lang w:eastAsia="es-PE"/>
              </w:rPr>
              <w:t>Determinar la incidencia en la recaudación de la eliminación de la categoría 3,4 y 5 del NRUS en la Región Tacna</w:t>
            </w:r>
          </w:p>
          <w:p w:rsidR="00104211" w:rsidRPr="00104211" w:rsidRDefault="00104211" w:rsidP="00104211">
            <w:pPr>
              <w:spacing w:after="1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PE"/>
              </w:rPr>
            </w:pPr>
          </w:p>
          <w:p w:rsidR="00104211" w:rsidRPr="00104211" w:rsidRDefault="00104211" w:rsidP="00104211">
            <w:pPr>
              <w:spacing w:after="16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PE"/>
              </w:rPr>
            </w:pPr>
            <w:r w:rsidRPr="00104211">
              <w:rPr>
                <w:rFonts w:ascii="Arial" w:eastAsia="Times New Roman" w:hAnsi="Arial" w:cs="Arial"/>
                <w:b/>
                <w:sz w:val="16"/>
                <w:szCs w:val="16"/>
                <w:lang w:eastAsia="es-PE"/>
              </w:rPr>
              <w:t>Objetivos especifico</w:t>
            </w:r>
          </w:p>
          <w:p w:rsidR="00104211" w:rsidRPr="00104211" w:rsidRDefault="00104211" w:rsidP="00104211">
            <w:pPr>
              <w:widowControl w:val="0"/>
              <w:numPr>
                <w:ilvl w:val="0"/>
                <w:numId w:val="28"/>
              </w:numPr>
              <w:tabs>
                <w:tab w:val="clear" w:pos="1068"/>
                <w:tab w:val="num" w:pos="720"/>
              </w:tabs>
              <w:autoSpaceDE w:val="0"/>
              <w:autoSpaceDN w:val="0"/>
              <w:adjustRightInd w:val="0"/>
              <w:spacing w:after="0" w:line="240" w:lineRule="auto"/>
              <w:ind w:left="3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r w:rsidRPr="00104211">
              <w:rPr>
                <w:rFonts w:ascii="Arial" w:eastAsia="Times New Roman" w:hAnsi="Arial" w:cs="Arial"/>
                <w:sz w:val="16"/>
                <w:szCs w:val="16"/>
                <w:lang w:eastAsia="es-PE"/>
              </w:rPr>
              <w:t>Analizar cómo afecta en la recaudación mensual por concepto de pagos de tributos del NRUS la eliminación de las categorías 3,4 y 5</w:t>
            </w:r>
          </w:p>
          <w:p w:rsidR="00104211" w:rsidRPr="00104211" w:rsidRDefault="00104211" w:rsidP="00104211">
            <w:pPr>
              <w:widowControl w:val="0"/>
              <w:autoSpaceDE w:val="0"/>
              <w:autoSpaceDN w:val="0"/>
              <w:adjustRightInd w:val="0"/>
              <w:spacing w:after="0" w:line="240" w:lineRule="auto"/>
              <w:ind w:left="384"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p>
          <w:p w:rsidR="00104211" w:rsidRPr="00104211" w:rsidRDefault="00104211" w:rsidP="00104211">
            <w:pPr>
              <w:widowControl w:val="0"/>
              <w:numPr>
                <w:ilvl w:val="0"/>
                <w:numId w:val="28"/>
              </w:numPr>
              <w:tabs>
                <w:tab w:val="clear" w:pos="1068"/>
                <w:tab w:val="num" w:pos="720"/>
              </w:tabs>
              <w:autoSpaceDE w:val="0"/>
              <w:autoSpaceDN w:val="0"/>
              <w:adjustRightInd w:val="0"/>
              <w:spacing w:after="0" w:line="240" w:lineRule="auto"/>
              <w:ind w:left="3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r w:rsidRPr="00104211">
              <w:rPr>
                <w:rFonts w:ascii="Arial" w:eastAsia="Times New Roman" w:hAnsi="Arial" w:cs="Arial"/>
                <w:sz w:val="16"/>
                <w:szCs w:val="16"/>
                <w:lang w:eastAsia="es-PE"/>
              </w:rPr>
              <w:t xml:space="preserve">Identificar el nivel de incidencia de la creación del Régimen </w:t>
            </w:r>
            <w:proofErr w:type="spellStart"/>
            <w:r w:rsidRPr="00104211">
              <w:rPr>
                <w:rFonts w:ascii="Arial" w:eastAsia="Times New Roman" w:hAnsi="Arial" w:cs="Arial"/>
                <w:sz w:val="16"/>
                <w:szCs w:val="16"/>
                <w:lang w:eastAsia="es-PE"/>
              </w:rPr>
              <w:t>Mype</w:t>
            </w:r>
            <w:proofErr w:type="spellEnd"/>
            <w:r w:rsidRPr="00104211">
              <w:rPr>
                <w:rFonts w:ascii="Arial" w:eastAsia="Times New Roman" w:hAnsi="Arial" w:cs="Arial"/>
                <w:sz w:val="16"/>
                <w:szCs w:val="16"/>
                <w:lang w:eastAsia="es-PE"/>
              </w:rPr>
              <w:t xml:space="preserve"> Tributario a los que pueden acogerse los contribuyentes que anteriormente se encontraban afectos a las categorías 3,4 y 5 categoría del NRUS</w:t>
            </w:r>
          </w:p>
          <w:p w:rsidR="00104211" w:rsidRPr="00104211" w:rsidRDefault="00104211" w:rsidP="00104211">
            <w:pPr>
              <w:widowControl w:val="0"/>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p>
          <w:p w:rsidR="00104211" w:rsidRPr="00104211" w:rsidRDefault="00104211" w:rsidP="00104211">
            <w:pPr>
              <w:widowControl w:val="0"/>
              <w:numPr>
                <w:ilvl w:val="0"/>
                <w:numId w:val="28"/>
              </w:numPr>
              <w:tabs>
                <w:tab w:val="clear" w:pos="1068"/>
                <w:tab w:val="num" w:pos="720"/>
              </w:tabs>
              <w:autoSpaceDE w:val="0"/>
              <w:autoSpaceDN w:val="0"/>
              <w:adjustRightInd w:val="0"/>
              <w:spacing w:after="0" w:line="240" w:lineRule="auto"/>
              <w:ind w:left="3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r w:rsidRPr="00104211">
              <w:rPr>
                <w:rFonts w:ascii="Arial" w:eastAsia="Times New Roman" w:hAnsi="Arial" w:cs="Arial"/>
                <w:sz w:val="16"/>
                <w:szCs w:val="16"/>
                <w:lang w:eastAsia="es-PE"/>
              </w:rPr>
              <w:t>Determinar la relación entre la eliminación de las categorías 3,4 y 5 del NRUS y la recaudación tributaria del año 2017.</w:t>
            </w:r>
          </w:p>
          <w:p w:rsidR="00104211" w:rsidRPr="00104211" w:rsidRDefault="00104211" w:rsidP="00104211">
            <w:pPr>
              <w:spacing w:after="160" w:line="240" w:lineRule="auto"/>
              <w:ind w:left="72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PE"/>
              </w:rPr>
            </w:pPr>
          </w:p>
        </w:tc>
        <w:tc>
          <w:tcPr>
            <w:tcW w:w="2977" w:type="dxa"/>
            <w:vMerge w:val="restart"/>
          </w:tcPr>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Hipótesis general</w:t>
            </w:r>
          </w:p>
          <w:p w:rsidR="00104211" w:rsidRPr="00104211" w:rsidRDefault="00104211" w:rsidP="00104211">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La eliminación de la categoría 3,4 y 5 ha incidido negativamente a la recaudación de ingresos de la SUNAT en la Región Tacna durante el año 2017.</w:t>
            </w:r>
          </w:p>
          <w:p w:rsidR="00104211" w:rsidRPr="00104211" w:rsidRDefault="00104211" w:rsidP="00104211">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0" w:line="240" w:lineRule="auto"/>
              <w:ind w:left="0" w:right="-395"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0" w:line="240" w:lineRule="auto"/>
              <w:ind w:left="0" w:right="-395"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Hipótesis especifica</w:t>
            </w:r>
          </w:p>
          <w:p w:rsidR="00104211" w:rsidRPr="00104211" w:rsidRDefault="00104211" w:rsidP="00104211">
            <w:pPr>
              <w:spacing w:after="0" w:line="240" w:lineRule="auto"/>
              <w:ind w:left="0" w:right="-395"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widowControl w:val="0"/>
              <w:numPr>
                <w:ilvl w:val="0"/>
                <w:numId w:val="34"/>
              </w:numPr>
              <w:autoSpaceDE w:val="0"/>
              <w:autoSpaceDN w:val="0"/>
              <w:adjustRightInd w:val="0"/>
              <w:spacing w:after="0" w:line="240" w:lineRule="auto"/>
              <w:ind w:left="435"/>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 xml:space="preserve">La eliminación de las categorías 3,4 y 5 ha afectado negativamente la recaudación por concepto del NRUS </w:t>
            </w:r>
          </w:p>
          <w:p w:rsidR="00104211" w:rsidRPr="00104211" w:rsidRDefault="00104211" w:rsidP="00104211">
            <w:pPr>
              <w:widowControl w:val="0"/>
              <w:autoSpaceDE w:val="0"/>
              <w:autoSpaceDN w:val="0"/>
              <w:adjustRightInd w:val="0"/>
              <w:spacing w:after="160" w:line="240" w:lineRule="auto"/>
              <w:ind w:left="435" w:firstLine="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widowControl w:val="0"/>
              <w:numPr>
                <w:ilvl w:val="0"/>
                <w:numId w:val="34"/>
              </w:numPr>
              <w:autoSpaceDE w:val="0"/>
              <w:autoSpaceDN w:val="0"/>
              <w:adjustRightInd w:val="0"/>
              <w:spacing w:after="160" w:line="240" w:lineRule="auto"/>
              <w:ind w:left="435"/>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La creación del REMYPE tributario ha incidido positivamente en la recaudación durante el año 2017.</w:t>
            </w:r>
          </w:p>
          <w:p w:rsidR="00104211" w:rsidRPr="00104211" w:rsidRDefault="00104211" w:rsidP="00104211">
            <w:pPr>
              <w:widowControl w:val="0"/>
              <w:autoSpaceDE w:val="0"/>
              <w:autoSpaceDN w:val="0"/>
              <w:adjustRightInd w:val="0"/>
              <w:spacing w:after="160" w:line="240" w:lineRule="auto"/>
              <w:ind w:left="435" w:firstLine="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widowControl w:val="0"/>
              <w:numPr>
                <w:ilvl w:val="0"/>
                <w:numId w:val="34"/>
              </w:numPr>
              <w:autoSpaceDE w:val="0"/>
              <w:autoSpaceDN w:val="0"/>
              <w:adjustRightInd w:val="0"/>
              <w:spacing w:after="160" w:line="240" w:lineRule="auto"/>
              <w:ind w:left="435"/>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 xml:space="preserve">La eliminación de las categorías 3,4 y 5 del NRUS se relacionan directamente con la recaudación por este concepto al disminuir la cantidad de contribuyentes pertenecientes a dicho régimen. </w:t>
            </w:r>
          </w:p>
        </w:tc>
        <w:tc>
          <w:tcPr>
            <w:tcW w:w="2127" w:type="dxa"/>
          </w:tcPr>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16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 xml:space="preserve">RECAUDACION </w:t>
            </w:r>
          </w:p>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PE"/>
              </w:rPr>
            </w:pPr>
          </w:p>
        </w:tc>
        <w:tc>
          <w:tcPr>
            <w:tcW w:w="3118" w:type="dxa"/>
            <w:gridSpan w:val="2"/>
          </w:tcPr>
          <w:p w:rsidR="00104211" w:rsidRPr="00104211" w:rsidRDefault="00104211" w:rsidP="00104211">
            <w:pPr>
              <w:spacing w:after="0" w:line="240" w:lineRule="auto"/>
              <w:ind w:left="720" w:firstLine="0"/>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720" w:firstLine="0"/>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numPr>
                <w:ilvl w:val="0"/>
                <w:numId w:val="3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 xml:space="preserve">Ingresos recaudados por concepto del NRUS </w:t>
            </w:r>
          </w:p>
          <w:p w:rsidR="00104211" w:rsidRPr="00104211" w:rsidRDefault="00104211" w:rsidP="00104211">
            <w:pPr>
              <w:spacing w:after="0" w:line="240" w:lineRule="auto"/>
              <w:ind w:left="1440" w:firstLine="0"/>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numPr>
                <w:ilvl w:val="0"/>
                <w:numId w:val="3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 xml:space="preserve">Ingresos recaudados por concepto de REMYPE Tributario </w:t>
            </w:r>
          </w:p>
          <w:p w:rsidR="00104211" w:rsidRPr="00104211" w:rsidRDefault="00104211" w:rsidP="00104211">
            <w:pPr>
              <w:spacing w:after="0" w:line="240" w:lineRule="auto"/>
              <w:ind w:left="1440" w:firstLine="0"/>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1440" w:firstLine="0"/>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16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PE"/>
              </w:rPr>
            </w:pPr>
          </w:p>
        </w:tc>
      </w:tr>
      <w:tr w:rsidR="00104211" w:rsidRPr="00104211" w:rsidTr="00BA613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3402" w:type="dxa"/>
            <w:vMerge/>
          </w:tcPr>
          <w:p w:rsidR="00104211" w:rsidRPr="00104211" w:rsidRDefault="00104211" w:rsidP="00104211">
            <w:pPr>
              <w:spacing w:after="160" w:line="240" w:lineRule="auto"/>
              <w:ind w:left="0" w:firstLine="0"/>
              <w:jc w:val="left"/>
              <w:rPr>
                <w:rFonts w:ascii="Arial" w:eastAsia="Times New Roman" w:hAnsi="Arial" w:cs="Arial"/>
                <w:color w:val="000000"/>
                <w:sz w:val="16"/>
                <w:szCs w:val="16"/>
                <w:lang w:eastAsia="es-PE"/>
              </w:rPr>
            </w:pPr>
          </w:p>
        </w:tc>
        <w:tc>
          <w:tcPr>
            <w:tcW w:w="3402" w:type="dxa"/>
            <w:vMerge/>
          </w:tcPr>
          <w:p w:rsidR="00104211" w:rsidRPr="00104211" w:rsidRDefault="00104211" w:rsidP="00104211">
            <w:pPr>
              <w:spacing w:after="16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tc>
        <w:tc>
          <w:tcPr>
            <w:tcW w:w="2977" w:type="dxa"/>
            <w:vMerge/>
          </w:tcPr>
          <w:p w:rsidR="00104211" w:rsidRPr="00104211" w:rsidRDefault="00104211" w:rsidP="00104211">
            <w:pPr>
              <w:spacing w:after="16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tc>
        <w:tc>
          <w:tcPr>
            <w:tcW w:w="2127" w:type="dxa"/>
          </w:tcPr>
          <w:p w:rsidR="00104211" w:rsidRPr="00104211" w:rsidRDefault="00104211" w:rsidP="00104211">
            <w:pPr>
              <w:spacing w:after="16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16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p>
          <w:p w:rsidR="00104211" w:rsidRPr="00104211" w:rsidRDefault="00104211" w:rsidP="00104211">
            <w:pPr>
              <w:spacing w:after="16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s-PE"/>
              </w:rPr>
            </w:pPr>
            <w:r w:rsidRPr="00104211">
              <w:rPr>
                <w:rFonts w:ascii="Arial" w:eastAsia="Times New Roman" w:hAnsi="Arial" w:cs="Arial"/>
                <w:b/>
                <w:color w:val="000000"/>
                <w:sz w:val="16"/>
                <w:szCs w:val="16"/>
                <w:lang w:eastAsia="es-PE"/>
              </w:rPr>
              <w:t xml:space="preserve">CATEGORIA 3, 4 Y 5 DEL NRUS </w:t>
            </w:r>
          </w:p>
        </w:tc>
        <w:tc>
          <w:tcPr>
            <w:tcW w:w="3118" w:type="dxa"/>
            <w:gridSpan w:val="2"/>
          </w:tcPr>
          <w:p w:rsidR="00104211" w:rsidRPr="00104211" w:rsidRDefault="00104211" w:rsidP="00104211">
            <w:pPr>
              <w:spacing w:after="0" w:line="240" w:lineRule="auto"/>
              <w:ind w:left="0" w:firstLine="0"/>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1440" w:firstLine="0"/>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numPr>
                <w:ilvl w:val="0"/>
                <w:numId w:val="30"/>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Contribuyentes que se encuentran en la categoría 3,4 y 5 en el año 2015 y 2016</w:t>
            </w:r>
          </w:p>
          <w:p w:rsidR="00104211" w:rsidRPr="00104211" w:rsidRDefault="00104211" w:rsidP="00104211">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numPr>
                <w:ilvl w:val="0"/>
                <w:numId w:val="30"/>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r w:rsidRPr="00104211">
              <w:rPr>
                <w:rFonts w:ascii="Arial" w:eastAsia="Times New Roman" w:hAnsi="Arial" w:cs="Arial"/>
                <w:color w:val="000000"/>
                <w:sz w:val="16"/>
                <w:szCs w:val="16"/>
                <w:lang w:eastAsia="es-PE"/>
              </w:rPr>
              <w:t>Contribuyentes que migraron del NRUS REMYPE tributario durante el 2017.</w:t>
            </w:r>
          </w:p>
          <w:p w:rsidR="00104211" w:rsidRPr="00104211" w:rsidRDefault="00104211" w:rsidP="00104211">
            <w:pPr>
              <w:spacing w:after="0" w:line="240" w:lineRule="auto"/>
              <w:ind w:left="720" w:firstLine="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720" w:firstLine="0"/>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720" w:firstLine="0"/>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0" w:line="240" w:lineRule="auto"/>
              <w:ind w:left="720" w:firstLine="0"/>
              <w:contextualSpacing/>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160" w:line="240" w:lineRule="auto"/>
              <w:ind w:lef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p w:rsidR="00104211" w:rsidRPr="00104211" w:rsidRDefault="00104211" w:rsidP="00104211">
            <w:pPr>
              <w:spacing w:after="16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PE"/>
              </w:rPr>
            </w:pPr>
          </w:p>
        </w:tc>
      </w:tr>
    </w:tbl>
    <w:p w:rsidR="00AF6D30" w:rsidRPr="00D7606C" w:rsidRDefault="00AF6D30" w:rsidP="00D7606C">
      <w:pPr>
        <w:rPr>
          <w:sz w:val="22"/>
        </w:rPr>
      </w:pPr>
    </w:p>
    <w:p w:rsidR="00B85323" w:rsidRPr="006B479D" w:rsidRDefault="00B85323" w:rsidP="00D7606C">
      <w:pPr>
        <w:tabs>
          <w:tab w:val="left" w:pos="6720"/>
        </w:tabs>
        <w:rPr>
          <w:szCs w:val="24"/>
        </w:rPr>
      </w:pPr>
    </w:p>
    <w:sectPr w:rsidR="00B85323" w:rsidRPr="006B479D" w:rsidSect="00104211">
      <w:pgSz w:w="16838" w:h="11906" w:orient="landscape" w:code="9"/>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7F" w:rsidRDefault="00AC2A7F" w:rsidP="00B85323">
      <w:pPr>
        <w:spacing w:after="0" w:line="240" w:lineRule="auto"/>
      </w:pPr>
      <w:r>
        <w:separator/>
      </w:r>
    </w:p>
  </w:endnote>
  <w:endnote w:type="continuationSeparator" w:id="0">
    <w:p w:rsidR="00AC2A7F" w:rsidRDefault="00AC2A7F" w:rsidP="00B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7F" w:rsidRDefault="00AC2A7F" w:rsidP="00B85323">
      <w:pPr>
        <w:spacing w:after="0" w:line="240" w:lineRule="auto"/>
      </w:pPr>
      <w:r>
        <w:separator/>
      </w:r>
    </w:p>
  </w:footnote>
  <w:footnote w:type="continuationSeparator" w:id="0">
    <w:p w:rsidR="00AC2A7F" w:rsidRDefault="00AC2A7F" w:rsidP="00B85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74082"/>
      <w:docPartObj>
        <w:docPartGallery w:val="Page Numbers (Top of Page)"/>
        <w:docPartUnique/>
      </w:docPartObj>
    </w:sdtPr>
    <w:sdtContent>
      <w:p w:rsidR="00CB3096" w:rsidRDefault="00CB3096">
        <w:pPr>
          <w:pStyle w:val="Encabezado"/>
          <w:jc w:val="right"/>
        </w:pPr>
        <w:r>
          <w:fldChar w:fldCharType="begin"/>
        </w:r>
        <w:r>
          <w:instrText>PAGE   \* MERGEFORMAT</w:instrText>
        </w:r>
        <w:r>
          <w:fldChar w:fldCharType="separate"/>
        </w:r>
        <w:r w:rsidR="00104211" w:rsidRPr="00104211">
          <w:rPr>
            <w:noProof/>
            <w:lang w:val="es-ES"/>
          </w:rPr>
          <w:t>19</w:t>
        </w:r>
        <w:r>
          <w:fldChar w:fldCharType="end"/>
        </w:r>
      </w:p>
    </w:sdtContent>
  </w:sdt>
  <w:p w:rsidR="00CB3096" w:rsidRDefault="00CB3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4CC"/>
    <w:multiLevelType w:val="hybridMultilevel"/>
    <w:tmpl w:val="3566EDF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6352A3"/>
    <w:multiLevelType w:val="hybridMultilevel"/>
    <w:tmpl w:val="DAF8ECB8"/>
    <w:lvl w:ilvl="0" w:tplc="E744D85C">
      <w:start w:val="1"/>
      <w:numFmt w:val="upperRoman"/>
      <w:lvlText w:val="%1."/>
      <w:lvlJc w:val="left"/>
      <w:pPr>
        <w:ind w:left="1095" w:hanging="720"/>
      </w:pPr>
      <w:rPr>
        <w:rFonts w:hint="default"/>
      </w:rPr>
    </w:lvl>
    <w:lvl w:ilvl="1" w:tplc="280A0019">
      <w:start w:val="1"/>
      <w:numFmt w:val="lowerLetter"/>
      <w:lvlText w:val="%2."/>
      <w:lvlJc w:val="left"/>
      <w:pPr>
        <w:ind w:left="1455" w:hanging="360"/>
      </w:pPr>
    </w:lvl>
    <w:lvl w:ilvl="2" w:tplc="F4AAE312">
      <w:start w:val="1"/>
      <w:numFmt w:val="lowerLetter"/>
      <w:lvlText w:val="%3)"/>
      <w:lvlJc w:val="left"/>
      <w:pPr>
        <w:ind w:left="2355" w:hanging="360"/>
      </w:pPr>
      <w:rPr>
        <w:rFonts w:hint="default"/>
      </w:rPr>
    </w:lvl>
    <w:lvl w:ilvl="3" w:tplc="280A000F" w:tentative="1">
      <w:start w:val="1"/>
      <w:numFmt w:val="decimal"/>
      <w:lvlText w:val="%4."/>
      <w:lvlJc w:val="left"/>
      <w:pPr>
        <w:ind w:left="2895" w:hanging="360"/>
      </w:pPr>
    </w:lvl>
    <w:lvl w:ilvl="4" w:tplc="280A0019" w:tentative="1">
      <w:start w:val="1"/>
      <w:numFmt w:val="lowerLetter"/>
      <w:lvlText w:val="%5."/>
      <w:lvlJc w:val="left"/>
      <w:pPr>
        <w:ind w:left="3615" w:hanging="360"/>
      </w:pPr>
    </w:lvl>
    <w:lvl w:ilvl="5" w:tplc="280A001B" w:tentative="1">
      <w:start w:val="1"/>
      <w:numFmt w:val="lowerRoman"/>
      <w:lvlText w:val="%6."/>
      <w:lvlJc w:val="right"/>
      <w:pPr>
        <w:ind w:left="4335" w:hanging="180"/>
      </w:pPr>
    </w:lvl>
    <w:lvl w:ilvl="6" w:tplc="280A000F" w:tentative="1">
      <w:start w:val="1"/>
      <w:numFmt w:val="decimal"/>
      <w:lvlText w:val="%7."/>
      <w:lvlJc w:val="left"/>
      <w:pPr>
        <w:ind w:left="5055" w:hanging="360"/>
      </w:pPr>
    </w:lvl>
    <w:lvl w:ilvl="7" w:tplc="280A0019" w:tentative="1">
      <w:start w:val="1"/>
      <w:numFmt w:val="lowerLetter"/>
      <w:lvlText w:val="%8."/>
      <w:lvlJc w:val="left"/>
      <w:pPr>
        <w:ind w:left="5775" w:hanging="360"/>
      </w:pPr>
    </w:lvl>
    <w:lvl w:ilvl="8" w:tplc="280A001B" w:tentative="1">
      <w:start w:val="1"/>
      <w:numFmt w:val="lowerRoman"/>
      <w:lvlText w:val="%9."/>
      <w:lvlJc w:val="right"/>
      <w:pPr>
        <w:ind w:left="6495" w:hanging="180"/>
      </w:pPr>
    </w:lvl>
  </w:abstractNum>
  <w:abstractNum w:abstractNumId="2">
    <w:nsid w:val="08113575"/>
    <w:multiLevelType w:val="hybridMultilevel"/>
    <w:tmpl w:val="E5BE66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A3E2742"/>
    <w:multiLevelType w:val="hybridMultilevel"/>
    <w:tmpl w:val="7674E2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81B72DD"/>
    <w:multiLevelType w:val="hybridMultilevel"/>
    <w:tmpl w:val="D4DED96A"/>
    <w:lvl w:ilvl="0" w:tplc="5F5CD914">
      <w:start w:val="1"/>
      <w:numFmt w:val="bullet"/>
      <w:lvlText w:val="•"/>
      <w:lvlJc w:val="left"/>
      <w:pPr>
        <w:tabs>
          <w:tab w:val="num" w:pos="720"/>
        </w:tabs>
        <w:ind w:left="720" w:hanging="360"/>
      </w:pPr>
      <w:rPr>
        <w:rFonts w:ascii="Arial" w:hAnsi="Arial" w:cs="Times New Roman" w:hint="default"/>
      </w:rPr>
    </w:lvl>
    <w:lvl w:ilvl="1" w:tplc="5AD6203E">
      <w:start w:val="1"/>
      <w:numFmt w:val="bullet"/>
      <w:lvlText w:val="•"/>
      <w:lvlJc w:val="left"/>
      <w:pPr>
        <w:tabs>
          <w:tab w:val="num" w:pos="1440"/>
        </w:tabs>
        <w:ind w:left="1440" w:hanging="360"/>
      </w:pPr>
      <w:rPr>
        <w:rFonts w:ascii="Arial" w:hAnsi="Arial" w:cs="Times New Roman" w:hint="default"/>
      </w:rPr>
    </w:lvl>
    <w:lvl w:ilvl="2" w:tplc="505C5DEE">
      <w:start w:val="1"/>
      <w:numFmt w:val="bullet"/>
      <w:lvlText w:val="•"/>
      <w:lvlJc w:val="left"/>
      <w:pPr>
        <w:tabs>
          <w:tab w:val="num" w:pos="2160"/>
        </w:tabs>
        <w:ind w:left="2160" w:hanging="360"/>
      </w:pPr>
      <w:rPr>
        <w:rFonts w:ascii="Arial" w:hAnsi="Arial" w:cs="Times New Roman" w:hint="default"/>
      </w:rPr>
    </w:lvl>
    <w:lvl w:ilvl="3" w:tplc="C7AEFB96">
      <w:start w:val="1"/>
      <w:numFmt w:val="bullet"/>
      <w:lvlText w:val="•"/>
      <w:lvlJc w:val="left"/>
      <w:pPr>
        <w:tabs>
          <w:tab w:val="num" w:pos="2880"/>
        </w:tabs>
        <w:ind w:left="2880" w:hanging="360"/>
      </w:pPr>
      <w:rPr>
        <w:rFonts w:ascii="Arial" w:hAnsi="Arial" w:cs="Times New Roman" w:hint="default"/>
      </w:rPr>
    </w:lvl>
    <w:lvl w:ilvl="4" w:tplc="623633DA">
      <w:start w:val="1"/>
      <w:numFmt w:val="bullet"/>
      <w:lvlText w:val="•"/>
      <w:lvlJc w:val="left"/>
      <w:pPr>
        <w:tabs>
          <w:tab w:val="num" w:pos="3600"/>
        </w:tabs>
        <w:ind w:left="3600" w:hanging="360"/>
      </w:pPr>
      <w:rPr>
        <w:rFonts w:ascii="Arial" w:hAnsi="Arial" w:cs="Times New Roman" w:hint="default"/>
      </w:rPr>
    </w:lvl>
    <w:lvl w:ilvl="5" w:tplc="AA3A0D50">
      <w:start w:val="1"/>
      <w:numFmt w:val="bullet"/>
      <w:lvlText w:val="•"/>
      <w:lvlJc w:val="left"/>
      <w:pPr>
        <w:tabs>
          <w:tab w:val="num" w:pos="4320"/>
        </w:tabs>
        <w:ind w:left="4320" w:hanging="360"/>
      </w:pPr>
      <w:rPr>
        <w:rFonts w:ascii="Arial" w:hAnsi="Arial" w:cs="Times New Roman" w:hint="default"/>
      </w:rPr>
    </w:lvl>
    <w:lvl w:ilvl="6" w:tplc="0400AB88">
      <w:start w:val="1"/>
      <w:numFmt w:val="bullet"/>
      <w:lvlText w:val="•"/>
      <w:lvlJc w:val="left"/>
      <w:pPr>
        <w:tabs>
          <w:tab w:val="num" w:pos="5040"/>
        </w:tabs>
        <w:ind w:left="5040" w:hanging="360"/>
      </w:pPr>
      <w:rPr>
        <w:rFonts w:ascii="Arial" w:hAnsi="Arial" w:cs="Times New Roman" w:hint="default"/>
      </w:rPr>
    </w:lvl>
    <w:lvl w:ilvl="7" w:tplc="FEEA09EA">
      <w:start w:val="1"/>
      <w:numFmt w:val="bullet"/>
      <w:lvlText w:val="•"/>
      <w:lvlJc w:val="left"/>
      <w:pPr>
        <w:tabs>
          <w:tab w:val="num" w:pos="5760"/>
        </w:tabs>
        <w:ind w:left="5760" w:hanging="360"/>
      </w:pPr>
      <w:rPr>
        <w:rFonts w:ascii="Arial" w:hAnsi="Arial" w:cs="Times New Roman" w:hint="default"/>
      </w:rPr>
    </w:lvl>
    <w:lvl w:ilvl="8" w:tplc="B220ED80">
      <w:start w:val="1"/>
      <w:numFmt w:val="bullet"/>
      <w:lvlText w:val="•"/>
      <w:lvlJc w:val="left"/>
      <w:pPr>
        <w:tabs>
          <w:tab w:val="num" w:pos="6480"/>
        </w:tabs>
        <w:ind w:left="6480" w:hanging="360"/>
      </w:pPr>
      <w:rPr>
        <w:rFonts w:ascii="Arial" w:hAnsi="Arial" w:cs="Times New Roman" w:hint="default"/>
      </w:rPr>
    </w:lvl>
  </w:abstractNum>
  <w:abstractNum w:abstractNumId="5">
    <w:nsid w:val="19080A35"/>
    <w:multiLevelType w:val="multilevel"/>
    <w:tmpl w:val="84DA2E06"/>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C897BAD"/>
    <w:multiLevelType w:val="hybridMultilevel"/>
    <w:tmpl w:val="FC46A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F774D1E"/>
    <w:multiLevelType w:val="hybridMultilevel"/>
    <w:tmpl w:val="4F96B5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A0C492E"/>
    <w:multiLevelType w:val="hybridMultilevel"/>
    <w:tmpl w:val="80CE0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CC07815"/>
    <w:multiLevelType w:val="multilevel"/>
    <w:tmpl w:val="3B021FC8"/>
    <w:lvl w:ilvl="0">
      <w:start w:val="1"/>
      <w:numFmt w:val="upperRoman"/>
      <w:lvlText w:val="%1."/>
      <w:lvlJc w:val="righ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0">
    <w:nsid w:val="2CF20B37"/>
    <w:multiLevelType w:val="hybridMultilevel"/>
    <w:tmpl w:val="F8986A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240B21"/>
    <w:multiLevelType w:val="hybridMultilevel"/>
    <w:tmpl w:val="4AF653A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2D9E40C6"/>
    <w:multiLevelType w:val="multilevel"/>
    <w:tmpl w:val="BA7EFEFA"/>
    <w:lvl w:ilvl="0">
      <w:start w:val="2"/>
      <w:numFmt w:val="decimal"/>
      <w:lvlText w:val="%1"/>
      <w:lvlJc w:val="left"/>
      <w:pPr>
        <w:ind w:left="360" w:hanging="360"/>
      </w:pPr>
      <w:rPr>
        <w:rFonts w:hint="default"/>
        <w:b/>
      </w:rPr>
    </w:lvl>
    <w:lvl w:ilvl="1">
      <w:start w:val="1"/>
      <w:numFmt w:val="decimal"/>
      <w:lvlText w:val="%1.%2"/>
      <w:lvlJc w:val="left"/>
      <w:pPr>
        <w:ind w:left="1854" w:hanging="360"/>
      </w:pPr>
      <w:rPr>
        <w:rFonts w:hint="default"/>
        <w:b/>
      </w:rPr>
    </w:lvl>
    <w:lvl w:ilvl="2">
      <w:start w:val="1"/>
      <w:numFmt w:val="decimal"/>
      <w:lvlText w:val="%1.%2.%3"/>
      <w:lvlJc w:val="left"/>
      <w:pPr>
        <w:ind w:left="3708" w:hanging="720"/>
      </w:pPr>
      <w:rPr>
        <w:rFonts w:hint="default"/>
        <w:b/>
      </w:rPr>
    </w:lvl>
    <w:lvl w:ilvl="3">
      <w:start w:val="1"/>
      <w:numFmt w:val="decimal"/>
      <w:lvlText w:val="%1.%2.%3.%4"/>
      <w:lvlJc w:val="left"/>
      <w:pPr>
        <w:ind w:left="5202" w:hanging="720"/>
      </w:pPr>
      <w:rPr>
        <w:rFonts w:hint="default"/>
        <w:b/>
      </w:rPr>
    </w:lvl>
    <w:lvl w:ilvl="4">
      <w:start w:val="1"/>
      <w:numFmt w:val="decimal"/>
      <w:lvlText w:val="%1.%2.%3.%4.%5"/>
      <w:lvlJc w:val="left"/>
      <w:pPr>
        <w:ind w:left="7056" w:hanging="1080"/>
      </w:pPr>
      <w:rPr>
        <w:rFonts w:hint="default"/>
        <w:b/>
      </w:rPr>
    </w:lvl>
    <w:lvl w:ilvl="5">
      <w:start w:val="1"/>
      <w:numFmt w:val="decimal"/>
      <w:lvlText w:val="%1.%2.%3.%4.%5.%6"/>
      <w:lvlJc w:val="left"/>
      <w:pPr>
        <w:ind w:left="8550" w:hanging="1080"/>
      </w:pPr>
      <w:rPr>
        <w:rFonts w:hint="default"/>
        <w:b/>
      </w:rPr>
    </w:lvl>
    <w:lvl w:ilvl="6">
      <w:start w:val="1"/>
      <w:numFmt w:val="decimal"/>
      <w:lvlText w:val="%1.%2.%3.%4.%5.%6.%7"/>
      <w:lvlJc w:val="left"/>
      <w:pPr>
        <w:ind w:left="10404" w:hanging="1440"/>
      </w:pPr>
      <w:rPr>
        <w:rFonts w:hint="default"/>
        <w:b/>
      </w:rPr>
    </w:lvl>
    <w:lvl w:ilvl="7">
      <w:start w:val="1"/>
      <w:numFmt w:val="decimal"/>
      <w:lvlText w:val="%1.%2.%3.%4.%5.%6.%7.%8"/>
      <w:lvlJc w:val="left"/>
      <w:pPr>
        <w:ind w:left="11898" w:hanging="1440"/>
      </w:pPr>
      <w:rPr>
        <w:rFonts w:hint="default"/>
        <w:b/>
      </w:rPr>
    </w:lvl>
    <w:lvl w:ilvl="8">
      <w:start w:val="1"/>
      <w:numFmt w:val="decimal"/>
      <w:lvlText w:val="%1.%2.%3.%4.%5.%6.%7.%8.%9"/>
      <w:lvlJc w:val="left"/>
      <w:pPr>
        <w:ind w:left="13392" w:hanging="1440"/>
      </w:pPr>
      <w:rPr>
        <w:rFonts w:hint="default"/>
        <w:b/>
      </w:rPr>
    </w:lvl>
  </w:abstractNum>
  <w:abstractNum w:abstractNumId="13">
    <w:nsid w:val="30333EB5"/>
    <w:multiLevelType w:val="hybridMultilevel"/>
    <w:tmpl w:val="B15EDDCC"/>
    <w:lvl w:ilvl="0" w:tplc="340A0017">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4">
    <w:nsid w:val="37AF7A60"/>
    <w:multiLevelType w:val="hybridMultilevel"/>
    <w:tmpl w:val="140C96B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nsid w:val="38C64B9E"/>
    <w:multiLevelType w:val="hybridMultilevel"/>
    <w:tmpl w:val="5A725AB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357E35"/>
    <w:multiLevelType w:val="hybridMultilevel"/>
    <w:tmpl w:val="3B8CE3D6"/>
    <w:lvl w:ilvl="0" w:tplc="340A0001">
      <w:start w:val="1"/>
      <w:numFmt w:val="bullet"/>
      <w:lvlText w:val=""/>
      <w:lvlJc w:val="left"/>
      <w:pPr>
        <w:ind w:left="709" w:hanging="360"/>
      </w:pPr>
      <w:rPr>
        <w:rFonts w:ascii="Symbol" w:hAnsi="Symbol" w:hint="default"/>
      </w:rPr>
    </w:lvl>
    <w:lvl w:ilvl="1" w:tplc="340A0003" w:tentative="1">
      <w:start w:val="1"/>
      <w:numFmt w:val="bullet"/>
      <w:lvlText w:val="o"/>
      <w:lvlJc w:val="left"/>
      <w:pPr>
        <w:ind w:left="1429" w:hanging="360"/>
      </w:pPr>
      <w:rPr>
        <w:rFonts w:ascii="Courier New" w:hAnsi="Courier New" w:cs="Courier New" w:hint="default"/>
      </w:rPr>
    </w:lvl>
    <w:lvl w:ilvl="2" w:tplc="340A0005" w:tentative="1">
      <w:start w:val="1"/>
      <w:numFmt w:val="bullet"/>
      <w:lvlText w:val=""/>
      <w:lvlJc w:val="left"/>
      <w:pPr>
        <w:ind w:left="2149" w:hanging="360"/>
      </w:pPr>
      <w:rPr>
        <w:rFonts w:ascii="Wingdings" w:hAnsi="Wingdings" w:hint="default"/>
      </w:rPr>
    </w:lvl>
    <w:lvl w:ilvl="3" w:tplc="340A0001" w:tentative="1">
      <w:start w:val="1"/>
      <w:numFmt w:val="bullet"/>
      <w:lvlText w:val=""/>
      <w:lvlJc w:val="left"/>
      <w:pPr>
        <w:ind w:left="2869" w:hanging="360"/>
      </w:pPr>
      <w:rPr>
        <w:rFonts w:ascii="Symbol" w:hAnsi="Symbol" w:hint="default"/>
      </w:rPr>
    </w:lvl>
    <w:lvl w:ilvl="4" w:tplc="340A0003" w:tentative="1">
      <w:start w:val="1"/>
      <w:numFmt w:val="bullet"/>
      <w:lvlText w:val="o"/>
      <w:lvlJc w:val="left"/>
      <w:pPr>
        <w:ind w:left="3589" w:hanging="360"/>
      </w:pPr>
      <w:rPr>
        <w:rFonts w:ascii="Courier New" w:hAnsi="Courier New" w:cs="Courier New" w:hint="default"/>
      </w:rPr>
    </w:lvl>
    <w:lvl w:ilvl="5" w:tplc="340A0005" w:tentative="1">
      <w:start w:val="1"/>
      <w:numFmt w:val="bullet"/>
      <w:lvlText w:val=""/>
      <w:lvlJc w:val="left"/>
      <w:pPr>
        <w:ind w:left="4309" w:hanging="360"/>
      </w:pPr>
      <w:rPr>
        <w:rFonts w:ascii="Wingdings" w:hAnsi="Wingdings" w:hint="default"/>
      </w:rPr>
    </w:lvl>
    <w:lvl w:ilvl="6" w:tplc="340A0001" w:tentative="1">
      <w:start w:val="1"/>
      <w:numFmt w:val="bullet"/>
      <w:lvlText w:val=""/>
      <w:lvlJc w:val="left"/>
      <w:pPr>
        <w:ind w:left="5029" w:hanging="360"/>
      </w:pPr>
      <w:rPr>
        <w:rFonts w:ascii="Symbol" w:hAnsi="Symbol" w:hint="default"/>
      </w:rPr>
    </w:lvl>
    <w:lvl w:ilvl="7" w:tplc="340A0003" w:tentative="1">
      <w:start w:val="1"/>
      <w:numFmt w:val="bullet"/>
      <w:lvlText w:val="o"/>
      <w:lvlJc w:val="left"/>
      <w:pPr>
        <w:ind w:left="5749" w:hanging="360"/>
      </w:pPr>
      <w:rPr>
        <w:rFonts w:ascii="Courier New" w:hAnsi="Courier New" w:cs="Courier New" w:hint="default"/>
      </w:rPr>
    </w:lvl>
    <w:lvl w:ilvl="8" w:tplc="340A0005" w:tentative="1">
      <w:start w:val="1"/>
      <w:numFmt w:val="bullet"/>
      <w:lvlText w:val=""/>
      <w:lvlJc w:val="left"/>
      <w:pPr>
        <w:ind w:left="6469" w:hanging="360"/>
      </w:pPr>
      <w:rPr>
        <w:rFonts w:ascii="Wingdings" w:hAnsi="Wingdings" w:hint="default"/>
      </w:rPr>
    </w:lvl>
  </w:abstractNum>
  <w:abstractNum w:abstractNumId="17">
    <w:nsid w:val="47DD3A70"/>
    <w:multiLevelType w:val="hybridMultilevel"/>
    <w:tmpl w:val="36E0BC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D450579"/>
    <w:multiLevelType w:val="multilevel"/>
    <w:tmpl w:val="5888E2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EEB4C5A"/>
    <w:multiLevelType w:val="hybridMultilevel"/>
    <w:tmpl w:val="A8C88864"/>
    <w:lvl w:ilvl="0" w:tplc="340A0017">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0">
    <w:nsid w:val="4F687C31"/>
    <w:multiLevelType w:val="hybridMultilevel"/>
    <w:tmpl w:val="85048AF6"/>
    <w:lvl w:ilvl="0" w:tplc="280A0017">
      <w:start w:val="1"/>
      <w:numFmt w:val="lowerLetter"/>
      <w:lvlText w:val="%1)"/>
      <w:lvlJc w:val="left"/>
      <w:pPr>
        <w:ind w:left="720" w:hanging="360"/>
      </w:pPr>
      <w:rPr>
        <w:rFonts w:hint="default"/>
        <w:color w:val="000000"/>
        <w:sz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6AE21B1"/>
    <w:multiLevelType w:val="hybridMultilevel"/>
    <w:tmpl w:val="8C4E2E78"/>
    <w:lvl w:ilvl="0" w:tplc="4940B478">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2">
    <w:nsid w:val="56FA041A"/>
    <w:multiLevelType w:val="multilevel"/>
    <w:tmpl w:val="3B021FC8"/>
    <w:lvl w:ilvl="0">
      <w:start w:val="1"/>
      <w:numFmt w:val="upperRoman"/>
      <w:lvlText w:val="%1."/>
      <w:lvlJc w:val="righ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3">
    <w:nsid w:val="582D76A1"/>
    <w:multiLevelType w:val="multilevel"/>
    <w:tmpl w:val="BFEAFF2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59915358"/>
    <w:multiLevelType w:val="hybridMultilevel"/>
    <w:tmpl w:val="29620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2FF1582"/>
    <w:multiLevelType w:val="multilevel"/>
    <w:tmpl w:val="D5083B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3241833"/>
    <w:multiLevelType w:val="hybridMultilevel"/>
    <w:tmpl w:val="B2A2693E"/>
    <w:lvl w:ilvl="0" w:tplc="E3469FF6">
      <w:start w:val="1"/>
      <w:numFmt w:val="lowerLetter"/>
      <w:lvlText w:val="%1)"/>
      <w:lvlJc w:val="left"/>
      <w:pPr>
        <w:ind w:left="1701" w:hanging="360"/>
      </w:pPr>
      <w:rPr>
        <w:rFonts w:asciiTheme="minorHAnsi" w:eastAsiaTheme="minorHAnsi" w:hAnsiTheme="minorHAnsi" w:cstheme="minorHAnsi"/>
      </w:rPr>
    </w:lvl>
    <w:lvl w:ilvl="1" w:tplc="280A0003">
      <w:start w:val="1"/>
      <w:numFmt w:val="bullet"/>
      <w:lvlText w:val="o"/>
      <w:lvlJc w:val="left"/>
      <w:pPr>
        <w:ind w:left="2421" w:hanging="360"/>
      </w:pPr>
      <w:rPr>
        <w:rFonts w:ascii="Courier New" w:hAnsi="Courier New" w:cs="Courier New" w:hint="default"/>
      </w:rPr>
    </w:lvl>
    <w:lvl w:ilvl="2" w:tplc="280A0005" w:tentative="1">
      <w:start w:val="1"/>
      <w:numFmt w:val="bullet"/>
      <w:lvlText w:val=""/>
      <w:lvlJc w:val="left"/>
      <w:pPr>
        <w:ind w:left="3141" w:hanging="360"/>
      </w:pPr>
      <w:rPr>
        <w:rFonts w:ascii="Wingdings" w:hAnsi="Wingdings" w:hint="default"/>
      </w:rPr>
    </w:lvl>
    <w:lvl w:ilvl="3" w:tplc="280A0001" w:tentative="1">
      <w:start w:val="1"/>
      <w:numFmt w:val="bullet"/>
      <w:lvlText w:val=""/>
      <w:lvlJc w:val="left"/>
      <w:pPr>
        <w:ind w:left="3861" w:hanging="360"/>
      </w:pPr>
      <w:rPr>
        <w:rFonts w:ascii="Symbol" w:hAnsi="Symbol" w:hint="default"/>
      </w:rPr>
    </w:lvl>
    <w:lvl w:ilvl="4" w:tplc="280A0003" w:tentative="1">
      <w:start w:val="1"/>
      <w:numFmt w:val="bullet"/>
      <w:lvlText w:val="o"/>
      <w:lvlJc w:val="left"/>
      <w:pPr>
        <w:ind w:left="4581" w:hanging="360"/>
      </w:pPr>
      <w:rPr>
        <w:rFonts w:ascii="Courier New" w:hAnsi="Courier New" w:cs="Courier New" w:hint="default"/>
      </w:rPr>
    </w:lvl>
    <w:lvl w:ilvl="5" w:tplc="280A0005" w:tentative="1">
      <w:start w:val="1"/>
      <w:numFmt w:val="bullet"/>
      <w:lvlText w:val=""/>
      <w:lvlJc w:val="left"/>
      <w:pPr>
        <w:ind w:left="5301" w:hanging="360"/>
      </w:pPr>
      <w:rPr>
        <w:rFonts w:ascii="Wingdings" w:hAnsi="Wingdings" w:hint="default"/>
      </w:rPr>
    </w:lvl>
    <w:lvl w:ilvl="6" w:tplc="280A0001" w:tentative="1">
      <w:start w:val="1"/>
      <w:numFmt w:val="bullet"/>
      <w:lvlText w:val=""/>
      <w:lvlJc w:val="left"/>
      <w:pPr>
        <w:ind w:left="6021" w:hanging="360"/>
      </w:pPr>
      <w:rPr>
        <w:rFonts w:ascii="Symbol" w:hAnsi="Symbol" w:hint="default"/>
      </w:rPr>
    </w:lvl>
    <w:lvl w:ilvl="7" w:tplc="280A0003" w:tentative="1">
      <w:start w:val="1"/>
      <w:numFmt w:val="bullet"/>
      <w:lvlText w:val="o"/>
      <w:lvlJc w:val="left"/>
      <w:pPr>
        <w:ind w:left="6741" w:hanging="360"/>
      </w:pPr>
      <w:rPr>
        <w:rFonts w:ascii="Courier New" w:hAnsi="Courier New" w:cs="Courier New" w:hint="default"/>
      </w:rPr>
    </w:lvl>
    <w:lvl w:ilvl="8" w:tplc="280A0005" w:tentative="1">
      <w:start w:val="1"/>
      <w:numFmt w:val="bullet"/>
      <w:lvlText w:val=""/>
      <w:lvlJc w:val="left"/>
      <w:pPr>
        <w:ind w:left="7461" w:hanging="360"/>
      </w:pPr>
      <w:rPr>
        <w:rFonts w:ascii="Wingdings" w:hAnsi="Wingdings" w:hint="default"/>
      </w:rPr>
    </w:lvl>
  </w:abstractNum>
  <w:abstractNum w:abstractNumId="27">
    <w:nsid w:val="68C178E4"/>
    <w:multiLevelType w:val="hybridMultilevel"/>
    <w:tmpl w:val="A62EB2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A0F1CE5"/>
    <w:multiLevelType w:val="hybridMultilevel"/>
    <w:tmpl w:val="CCA202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BDC23A4"/>
    <w:multiLevelType w:val="hybridMultilevel"/>
    <w:tmpl w:val="28CA4E90"/>
    <w:lvl w:ilvl="0" w:tplc="280A0017">
      <w:start w:val="1"/>
      <w:numFmt w:val="lowerLetter"/>
      <w:lvlText w:val="%1)"/>
      <w:lvlJc w:val="left"/>
      <w:pPr>
        <w:tabs>
          <w:tab w:val="num" w:pos="1068"/>
        </w:tabs>
        <w:ind w:left="1068" w:hanging="360"/>
      </w:pPr>
      <w:rPr>
        <w:rFonts w:hint="default"/>
      </w:rPr>
    </w:lvl>
    <w:lvl w:ilvl="1" w:tplc="125240E8" w:tentative="1">
      <w:start w:val="1"/>
      <w:numFmt w:val="bullet"/>
      <w:lvlText w:val="•"/>
      <w:lvlJc w:val="left"/>
      <w:pPr>
        <w:tabs>
          <w:tab w:val="num" w:pos="1788"/>
        </w:tabs>
        <w:ind w:left="1788" w:hanging="360"/>
      </w:pPr>
      <w:rPr>
        <w:rFonts w:ascii="Arial" w:hAnsi="Arial" w:hint="default"/>
      </w:rPr>
    </w:lvl>
    <w:lvl w:ilvl="2" w:tplc="83A620EA" w:tentative="1">
      <w:start w:val="1"/>
      <w:numFmt w:val="bullet"/>
      <w:lvlText w:val="•"/>
      <w:lvlJc w:val="left"/>
      <w:pPr>
        <w:tabs>
          <w:tab w:val="num" w:pos="2508"/>
        </w:tabs>
        <w:ind w:left="2508" w:hanging="360"/>
      </w:pPr>
      <w:rPr>
        <w:rFonts w:ascii="Arial" w:hAnsi="Arial" w:hint="default"/>
      </w:rPr>
    </w:lvl>
    <w:lvl w:ilvl="3" w:tplc="FAB207BC" w:tentative="1">
      <w:start w:val="1"/>
      <w:numFmt w:val="bullet"/>
      <w:lvlText w:val="•"/>
      <w:lvlJc w:val="left"/>
      <w:pPr>
        <w:tabs>
          <w:tab w:val="num" w:pos="3228"/>
        </w:tabs>
        <w:ind w:left="3228" w:hanging="360"/>
      </w:pPr>
      <w:rPr>
        <w:rFonts w:ascii="Arial" w:hAnsi="Arial" w:hint="default"/>
      </w:rPr>
    </w:lvl>
    <w:lvl w:ilvl="4" w:tplc="F1525620" w:tentative="1">
      <w:start w:val="1"/>
      <w:numFmt w:val="bullet"/>
      <w:lvlText w:val="•"/>
      <w:lvlJc w:val="left"/>
      <w:pPr>
        <w:tabs>
          <w:tab w:val="num" w:pos="3948"/>
        </w:tabs>
        <w:ind w:left="3948" w:hanging="360"/>
      </w:pPr>
      <w:rPr>
        <w:rFonts w:ascii="Arial" w:hAnsi="Arial" w:hint="default"/>
      </w:rPr>
    </w:lvl>
    <w:lvl w:ilvl="5" w:tplc="674AFA98" w:tentative="1">
      <w:start w:val="1"/>
      <w:numFmt w:val="bullet"/>
      <w:lvlText w:val="•"/>
      <w:lvlJc w:val="left"/>
      <w:pPr>
        <w:tabs>
          <w:tab w:val="num" w:pos="4668"/>
        </w:tabs>
        <w:ind w:left="4668" w:hanging="360"/>
      </w:pPr>
      <w:rPr>
        <w:rFonts w:ascii="Arial" w:hAnsi="Arial" w:hint="default"/>
      </w:rPr>
    </w:lvl>
    <w:lvl w:ilvl="6" w:tplc="29645A98" w:tentative="1">
      <w:start w:val="1"/>
      <w:numFmt w:val="bullet"/>
      <w:lvlText w:val="•"/>
      <w:lvlJc w:val="left"/>
      <w:pPr>
        <w:tabs>
          <w:tab w:val="num" w:pos="5388"/>
        </w:tabs>
        <w:ind w:left="5388" w:hanging="360"/>
      </w:pPr>
      <w:rPr>
        <w:rFonts w:ascii="Arial" w:hAnsi="Arial" w:hint="default"/>
      </w:rPr>
    </w:lvl>
    <w:lvl w:ilvl="7" w:tplc="170EDBDC" w:tentative="1">
      <w:start w:val="1"/>
      <w:numFmt w:val="bullet"/>
      <w:lvlText w:val="•"/>
      <w:lvlJc w:val="left"/>
      <w:pPr>
        <w:tabs>
          <w:tab w:val="num" w:pos="6108"/>
        </w:tabs>
        <w:ind w:left="6108" w:hanging="360"/>
      </w:pPr>
      <w:rPr>
        <w:rFonts w:ascii="Arial" w:hAnsi="Arial" w:hint="default"/>
      </w:rPr>
    </w:lvl>
    <w:lvl w:ilvl="8" w:tplc="11C4DB7C" w:tentative="1">
      <w:start w:val="1"/>
      <w:numFmt w:val="bullet"/>
      <w:lvlText w:val="•"/>
      <w:lvlJc w:val="left"/>
      <w:pPr>
        <w:tabs>
          <w:tab w:val="num" w:pos="6828"/>
        </w:tabs>
        <w:ind w:left="6828" w:hanging="360"/>
      </w:pPr>
      <w:rPr>
        <w:rFonts w:ascii="Arial" w:hAnsi="Arial" w:hint="default"/>
      </w:rPr>
    </w:lvl>
  </w:abstractNum>
  <w:abstractNum w:abstractNumId="30">
    <w:nsid w:val="6BF5523F"/>
    <w:multiLevelType w:val="hybridMultilevel"/>
    <w:tmpl w:val="15C23C0A"/>
    <w:lvl w:ilvl="0" w:tplc="4BDC9718">
      <w:start w:val="1"/>
      <w:numFmt w:val="lowerLetter"/>
      <w:lvlText w:val="%1)"/>
      <w:lvlJc w:val="left"/>
      <w:pPr>
        <w:ind w:left="432" w:hanging="360"/>
      </w:pPr>
      <w:rPr>
        <w:rFonts w:hint="default"/>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31">
    <w:nsid w:val="6FFC7683"/>
    <w:multiLevelType w:val="hybridMultilevel"/>
    <w:tmpl w:val="C6B6C6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0F25544"/>
    <w:multiLevelType w:val="multilevel"/>
    <w:tmpl w:val="7D8A9872"/>
    <w:lvl w:ilvl="0">
      <w:start w:val="1"/>
      <w:numFmt w:val="upperRoman"/>
      <w:pStyle w:val="Ttulo1"/>
      <w:lvlText w:val="%1."/>
      <w:lvlJc w:val="left"/>
      <w:pPr>
        <w:ind w:left="284" w:hanging="284"/>
      </w:pPr>
      <w:rPr>
        <w:rFonts w:ascii="Times New Roman" w:hAnsi="Times New Roman" w:hint="default"/>
        <w:b/>
        <w:i w:val="0"/>
        <w:sz w:val="24"/>
      </w:rPr>
    </w:lvl>
    <w:lvl w:ilvl="1">
      <w:start w:val="1"/>
      <w:numFmt w:val="decimal"/>
      <w:pStyle w:val="Ttulo2"/>
      <w:isLgl/>
      <w:lvlText w:val="%1.%2."/>
      <w:lvlJc w:val="left"/>
      <w:pPr>
        <w:ind w:left="454" w:hanging="454"/>
      </w:pPr>
      <w:rPr>
        <w:rFonts w:ascii="Times New Roman" w:hAnsi="Times New Roman" w:hint="default"/>
        <w:b/>
        <w:i w:val="0"/>
        <w:sz w:val="24"/>
      </w:rPr>
    </w:lvl>
    <w:lvl w:ilvl="2">
      <w:start w:val="1"/>
      <w:numFmt w:val="decimal"/>
      <w:pStyle w:val="Ttulo3"/>
      <w:isLgl/>
      <w:lvlText w:val="%1.%2.%3."/>
      <w:lvlJc w:val="left"/>
      <w:pPr>
        <w:ind w:left="737" w:hanging="737"/>
      </w:pPr>
      <w:rPr>
        <w:rFonts w:ascii="Times New Roman" w:hAnsi="Times New Roman" w:hint="default"/>
        <w:b/>
        <w:i w:val="0"/>
        <w:sz w:val="24"/>
      </w:rPr>
    </w:lvl>
    <w:lvl w:ilvl="3">
      <w:start w:val="1"/>
      <w:numFmt w:val="decimal"/>
      <w:pStyle w:val="Ttulo4"/>
      <w:isLgl/>
      <w:lvlText w:val="%1.%2.%3.%4"/>
      <w:lvlJc w:val="left"/>
      <w:pPr>
        <w:ind w:left="964" w:hanging="964"/>
      </w:pPr>
      <w:rPr>
        <w:rFonts w:ascii="Times New Roman" w:hAnsi="Times New Roman" w:hint="default"/>
        <w:b/>
        <w:i w:val="0"/>
        <w:sz w:val="24"/>
      </w:rPr>
    </w:lvl>
    <w:lvl w:ilvl="4">
      <w:start w:val="1"/>
      <w:numFmt w:val="decimal"/>
      <w:pStyle w:val="Ttulo5"/>
      <w:isLgl/>
      <w:lvlText w:val="%1.%2.%3.%4.%5."/>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CE82864"/>
    <w:multiLevelType w:val="hybridMultilevel"/>
    <w:tmpl w:val="5732B180"/>
    <w:lvl w:ilvl="0" w:tplc="10B40D90">
      <w:start w:val="1"/>
      <w:numFmt w:val="bullet"/>
      <w:lvlText w:val="•"/>
      <w:lvlJc w:val="left"/>
      <w:pPr>
        <w:tabs>
          <w:tab w:val="num" w:pos="720"/>
        </w:tabs>
        <w:ind w:left="720" w:hanging="360"/>
      </w:pPr>
      <w:rPr>
        <w:rFonts w:ascii="Arial" w:hAnsi="Arial" w:cs="Times New Roman" w:hint="default"/>
      </w:rPr>
    </w:lvl>
    <w:lvl w:ilvl="1" w:tplc="97004CEA">
      <w:start w:val="1"/>
      <w:numFmt w:val="bullet"/>
      <w:lvlText w:val="•"/>
      <w:lvlJc w:val="left"/>
      <w:pPr>
        <w:tabs>
          <w:tab w:val="num" w:pos="1440"/>
        </w:tabs>
        <w:ind w:left="1440" w:hanging="360"/>
      </w:pPr>
      <w:rPr>
        <w:rFonts w:ascii="Arial" w:hAnsi="Arial" w:cs="Times New Roman" w:hint="default"/>
      </w:rPr>
    </w:lvl>
    <w:lvl w:ilvl="2" w:tplc="0568C2F0">
      <w:start w:val="1"/>
      <w:numFmt w:val="bullet"/>
      <w:lvlText w:val="•"/>
      <w:lvlJc w:val="left"/>
      <w:pPr>
        <w:tabs>
          <w:tab w:val="num" w:pos="2160"/>
        </w:tabs>
        <w:ind w:left="2160" w:hanging="360"/>
      </w:pPr>
      <w:rPr>
        <w:rFonts w:ascii="Arial" w:hAnsi="Arial" w:cs="Times New Roman" w:hint="default"/>
      </w:rPr>
    </w:lvl>
    <w:lvl w:ilvl="3" w:tplc="24E4C87A">
      <w:start w:val="1"/>
      <w:numFmt w:val="bullet"/>
      <w:lvlText w:val="•"/>
      <w:lvlJc w:val="left"/>
      <w:pPr>
        <w:tabs>
          <w:tab w:val="num" w:pos="2880"/>
        </w:tabs>
        <w:ind w:left="2880" w:hanging="360"/>
      </w:pPr>
      <w:rPr>
        <w:rFonts w:ascii="Arial" w:hAnsi="Arial" w:cs="Times New Roman" w:hint="default"/>
      </w:rPr>
    </w:lvl>
    <w:lvl w:ilvl="4" w:tplc="AC6885A0">
      <w:start w:val="1"/>
      <w:numFmt w:val="bullet"/>
      <w:lvlText w:val="•"/>
      <w:lvlJc w:val="left"/>
      <w:pPr>
        <w:tabs>
          <w:tab w:val="num" w:pos="3600"/>
        </w:tabs>
        <w:ind w:left="3600" w:hanging="360"/>
      </w:pPr>
      <w:rPr>
        <w:rFonts w:ascii="Arial" w:hAnsi="Arial" w:cs="Times New Roman" w:hint="default"/>
      </w:rPr>
    </w:lvl>
    <w:lvl w:ilvl="5" w:tplc="D02EFB08">
      <w:start w:val="1"/>
      <w:numFmt w:val="bullet"/>
      <w:lvlText w:val="•"/>
      <w:lvlJc w:val="left"/>
      <w:pPr>
        <w:tabs>
          <w:tab w:val="num" w:pos="4320"/>
        </w:tabs>
        <w:ind w:left="4320" w:hanging="360"/>
      </w:pPr>
      <w:rPr>
        <w:rFonts w:ascii="Arial" w:hAnsi="Arial" w:cs="Times New Roman" w:hint="default"/>
      </w:rPr>
    </w:lvl>
    <w:lvl w:ilvl="6" w:tplc="F9C80EA8">
      <w:start w:val="1"/>
      <w:numFmt w:val="bullet"/>
      <w:lvlText w:val="•"/>
      <w:lvlJc w:val="left"/>
      <w:pPr>
        <w:tabs>
          <w:tab w:val="num" w:pos="5040"/>
        </w:tabs>
        <w:ind w:left="5040" w:hanging="360"/>
      </w:pPr>
      <w:rPr>
        <w:rFonts w:ascii="Arial" w:hAnsi="Arial" w:cs="Times New Roman" w:hint="default"/>
      </w:rPr>
    </w:lvl>
    <w:lvl w:ilvl="7" w:tplc="9F9E02D4">
      <w:start w:val="1"/>
      <w:numFmt w:val="bullet"/>
      <w:lvlText w:val="•"/>
      <w:lvlJc w:val="left"/>
      <w:pPr>
        <w:tabs>
          <w:tab w:val="num" w:pos="5760"/>
        </w:tabs>
        <w:ind w:left="5760" w:hanging="360"/>
      </w:pPr>
      <w:rPr>
        <w:rFonts w:ascii="Arial" w:hAnsi="Arial" w:cs="Times New Roman" w:hint="default"/>
      </w:rPr>
    </w:lvl>
    <w:lvl w:ilvl="8" w:tplc="B7A49A7A">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2"/>
  </w:num>
  <w:num w:numId="3">
    <w:abstractNumId w:val="27"/>
  </w:num>
  <w:num w:numId="4">
    <w:abstractNumId w:val="18"/>
  </w:num>
  <w:num w:numId="5">
    <w:abstractNumId w:val="24"/>
  </w:num>
  <w:num w:numId="6">
    <w:abstractNumId w:val="7"/>
  </w:num>
  <w:num w:numId="7">
    <w:abstractNumId w:val="17"/>
  </w:num>
  <w:num w:numId="8">
    <w:abstractNumId w:val="13"/>
  </w:num>
  <w:num w:numId="9">
    <w:abstractNumId w:val="19"/>
  </w:num>
  <w:num w:numId="10">
    <w:abstractNumId w:val="4"/>
  </w:num>
  <w:num w:numId="11">
    <w:abstractNumId w:val="33"/>
  </w:num>
  <w:num w:numId="12">
    <w:abstractNumId w:val="23"/>
  </w:num>
  <w:num w:numId="13">
    <w:abstractNumId w:val="16"/>
  </w:num>
  <w:num w:numId="14">
    <w:abstractNumId w:val="21"/>
  </w:num>
  <w:num w:numId="15">
    <w:abstractNumId w:val="8"/>
  </w:num>
  <w:num w:numId="16">
    <w:abstractNumId w:val="6"/>
  </w:num>
  <w:num w:numId="17">
    <w:abstractNumId w:val="0"/>
  </w:num>
  <w:num w:numId="18">
    <w:abstractNumId w:val="15"/>
  </w:num>
  <w:num w:numId="19">
    <w:abstractNumId w:val="22"/>
  </w:num>
  <w:num w:numId="20">
    <w:abstractNumId w:val="9"/>
  </w:num>
  <w:num w:numId="21">
    <w:abstractNumId w:val="5"/>
  </w:num>
  <w:num w:numId="22">
    <w:abstractNumId w:val="31"/>
  </w:num>
  <w:num w:numId="23">
    <w:abstractNumId w:val="25"/>
  </w:num>
  <w:num w:numId="24">
    <w:abstractNumId w:val="1"/>
  </w:num>
  <w:num w:numId="25">
    <w:abstractNumId w:val="28"/>
  </w:num>
  <w:num w:numId="26">
    <w:abstractNumId w:val="30"/>
  </w:num>
  <w:num w:numId="27">
    <w:abstractNumId w:val="32"/>
  </w:num>
  <w:num w:numId="28">
    <w:abstractNumId w:val="29"/>
  </w:num>
  <w:num w:numId="29">
    <w:abstractNumId w:val="10"/>
  </w:num>
  <w:num w:numId="30">
    <w:abstractNumId w:val="11"/>
  </w:num>
  <w:num w:numId="31">
    <w:abstractNumId w:val="14"/>
  </w:num>
  <w:num w:numId="32">
    <w:abstractNumId w:val="12"/>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B"/>
    <w:rsid w:val="00000342"/>
    <w:rsid w:val="00002A5D"/>
    <w:rsid w:val="00013558"/>
    <w:rsid w:val="00053C02"/>
    <w:rsid w:val="00077921"/>
    <w:rsid w:val="00086378"/>
    <w:rsid w:val="0009308A"/>
    <w:rsid w:val="000B1122"/>
    <w:rsid w:val="000F55C8"/>
    <w:rsid w:val="00104211"/>
    <w:rsid w:val="00122DB9"/>
    <w:rsid w:val="00127A55"/>
    <w:rsid w:val="00135B44"/>
    <w:rsid w:val="0014128B"/>
    <w:rsid w:val="001536C9"/>
    <w:rsid w:val="00161BC5"/>
    <w:rsid w:val="00193F82"/>
    <w:rsid w:val="001A3F0B"/>
    <w:rsid w:val="001B62AB"/>
    <w:rsid w:val="001C0595"/>
    <w:rsid w:val="001F4F55"/>
    <w:rsid w:val="00250B82"/>
    <w:rsid w:val="00256C2B"/>
    <w:rsid w:val="00256EF5"/>
    <w:rsid w:val="00257EB8"/>
    <w:rsid w:val="0028345B"/>
    <w:rsid w:val="0028405D"/>
    <w:rsid w:val="00284709"/>
    <w:rsid w:val="002A4E56"/>
    <w:rsid w:val="002E4653"/>
    <w:rsid w:val="002E7887"/>
    <w:rsid w:val="002F1598"/>
    <w:rsid w:val="00300422"/>
    <w:rsid w:val="00326714"/>
    <w:rsid w:val="00342F20"/>
    <w:rsid w:val="00371215"/>
    <w:rsid w:val="0037317E"/>
    <w:rsid w:val="003863F7"/>
    <w:rsid w:val="003F261F"/>
    <w:rsid w:val="003F5D90"/>
    <w:rsid w:val="004066C9"/>
    <w:rsid w:val="0042364B"/>
    <w:rsid w:val="0048507A"/>
    <w:rsid w:val="00494A5A"/>
    <w:rsid w:val="004C23FE"/>
    <w:rsid w:val="004D0C62"/>
    <w:rsid w:val="004E06D4"/>
    <w:rsid w:val="004F1511"/>
    <w:rsid w:val="00502614"/>
    <w:rsid w:val="0052086B"/>
    <w:rsid w:val="005672DE"/>
    <w:rsid w:val="00607090"/>
    <w:rsid w:val="00614DB4"/>
    <w:rsid w:val="00617BD2"/>
    <w:rsid w:val="00617D4B"/>
    <w:rsid w:val="006233BB"/>
    <w:rsid w:val="00644E06"/>
    <w:rsid w:val="00653570"/>
    <w:rsid w:val="006706C1"/>
    <w:rsid w:val="0068177F"/>
    <w:rsid w:val="00697106"/>
    <w:rsid w:val="006B479D"/>
    <w:rsid w:val="006D1126"/>
    <w:rsid w:val="0070020B"/>
    <w:rsid w:val="0073660C"/>
    <w:rsid w:val="00783F43"/>
    <w:rsid w:val="00786127"/>
    <w:rsid w:val="00791F96"/>
    <w:rsid w:val="007B2B11"/>
    <w:rsid w:val="007B4AD4"/>
    <w:rsid w:val="007C63D3"/>
    <w:rsid w:val="007E66BA"/>
    <w:rsid w:val="00805012"/>
    <w:rsid w:val="00805737"/>
    <w:rsid w:val="008151B3"/>
    <w:rsid w:val="008446DB"/>
    <w:rsid w:val="00880546"/>
    <w:rsid w:val="00880DA3"/>
    <w:rsid w:val="00882CAD"/>
    <w:rsid w:val="008934F6"/>
    <w:rsid w:val="0089353B"/>
    <w:rsid w:val="00897261"/>
    <w:rsid w:val="008B0513"/>
    <w:rsid w:val="008B4F2E"/>
    <w:rsid w:val="008B71CB"/>
    <w:rsid w:val="008E4CDD"/>
    <w:rsid w:val="009065CF"/>
    <w:rsid w:val="00911232"/>
    <w:rsid w:val="00915C37"/>
    <w:rsid w:val="009274C8"/>
    <w:rsid w:val="00931BB7"/>
    <w:rsid w:val="00981D2C"/>
    <w:rsid w:val="00982539"/>
    <w:rsid w:val="009846F2"/>
    <w:rsid w:val="009A45F4"/>
    <w:rsid w:val="009C2299"/>
    <w:rsid w:val="009C5199"/>
    <w:rsid w:val="009F1BC9"/>
    <w:rsid w:val="009F5715"/>
    <w:rsid w:val="00A002CD"/>
    <w:rsid w:val="00A27542"/>
    <w:rsid w:val="00A549C3"/>
    <w:rsid w:val="00A752FA"/>
    <w:rsid w:val="00A75A97"/>
    <w:rsid w:val="00A827C1"/>
    <w:rsid w:val="00A847F4"/>
    <w:rsid w:val="00A92E7C"/>
    <w:rsid w:val="00AC1853"/>
    <w:rsid w:val="00AC2A7F"/>
    <w:rsid w:val="00AD0829"/>
    <w:rsid w:val="00AE473B"/>
    <w:rsid w:val="00AF3019"/>
    <w:rsid w:val="00AF363B"/>
    <w:rsid w:val="00AF6D30"/>
    <w:rsid w:val="00B3447E"/>
    <w:rsid w:val="00B470C2"/>
    <w:rsid w:val="00B52631"/>
    <w:rsid w:val="00B61D4F"/>
    <w:rsid w:val="00B85323"/>
    <w:rsid w:val="00B95BFD"/>
    <w:rsid w:val="00C12A20"/>
    <w:rsid w:val="00C12EB4"/>
    <w:rsid w:val="00C31F6D"/>
    <w:rsid w:val="00C5390D"/>
    <w:rsid w:val="00C74B60"/>
    <w:rsid w:val="00C90DD8"/>
    <w:rsid w:val="00C91DC8"/>
    <w:rsid w:val="00CB3096"/>
    <w:rsid w:val="00CB33E2"/>
    <w:rsid w:val="00CE4F25"/>
    <w:rsid w:val="00CE737B"/>
    <w:rsid w:val="00D12A09"/>
    <w:rsid w:val="00D3019D"/>
    <w:rsid w:val="00D315A7"/>
    <w:rsid w:val="00D47038"/>
    <w:rsid w:val="00D7606C"/>
    <w:rsid w:val="00DD196E"/>
    <w:rsid w:val="00DD771F"/>
    <w:rsid w:val="00DF1C8C"/>
    <w:rsid w:val="00E06124"/>
    <w:rsid w:val="00E5514E"/>
    <w:rsid w:val="00E6064E"/>
    <w:rsid w:val="00E61775"/>
    <w:rsid w:val="00E625CB"/>
    <w:rsid w:val="00E80348"/>
    <w:rsid w:val="00EB2FC6"/>
    <w:rsid w:val="00EB37D5"/>
    <w:rsid w:val="00EB6E33"/>
    <w:rsid w:val="00F004D4"/>
    <w:rsid w:val="00F00867"/>
    <w:rsid w:val="00F14ECC"/>
    <w:rsid w:val="00F3501B"/>
    <w:rsid w:val="00F95D4E"/>
    <w:rsid w:val="00FD23C0"/>
    <w:rsid w:val="00FF2A52"/>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D79CB-E6AE-42A1-988D-2C75AD6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2"/>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27"/>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27"/>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27"/>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B479D"/>
    <w:pPr>
      <w:keepNext/>
      <w:keepLines/>
      <w:numPr>
        <w:ilvl w:val="3"/>
        <w:numId w:val="27"/>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077921"/>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59"/>
    <w:rsid w:val="0080573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5737"/>
    <w:pPr>
      <w:autoSpaceDE w:val="0"/>
      <w:autoSpaceDN w:val="0"/>
      <w:adjustRightInd w:val="0"/>
      <w:spacing w:after="0" w:line="240" w:lineRule="auto"/>
    </w:pPr>
    <w:rPr>
      <w:color w:val="000000"/>
      <w:szCs w:val="24"/>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de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6706C1"/>
    <w:pPr>
      <w:spacing w:after="0" w:line="360" w:lineRule="auto"/>
      <w:ind w:firstLine="0"/>
    </w:pPr>
    <w:rPr>
      <w:rFonts w:eastAsiaTheme="minorEastAsia"/>
      <w:lang w:eastAsia="es-PE"/>
    </w:rPr>
  </w:style>
  <w:style w:type="paragraph" w:styleId="TDC1">
    <w:name w:val="toc 1"/>
    <w:basedOn w:val="Normal"/>
    <w:next w:val="Normal"/>
    <w:autoRedefine/>
    <w:uiPriority w:val="39"/>
    <w:unhideWhenUsed/>
    <w:rsid w:val="006706C1"/>
    <w:pPr>
      <w:tabs>
        <w:tab w:val="left" w:pos="440"/>
        <w:tab w:val="right" w:leader="dot" w:pos="8188"/>
      </w:tabs>
      <w:spacing w:after="0" w:line="360" w:lineRule="auto"/>
      <w:ind w:firstLine="0"/>
    </w:pPr>
    <w:rPr>
      <w:rFonts w:eastAsiaTheme="minorEastAsia"/>
      <w:lang w:eastAsia="es-PE"/>
    </w:rPr>
  </w:style>
  <w:style w:type="paragraph" w:styleId="TDC3">
    <w:name w:val="toc 3"/>
    <w:basedOn w:val="Normal"/>
    <w:next w:val="Normal"/>
    <w:autoRedefine/>
    <w:uiPriority w:val="39"/>
    <w:unhideWhenUsed/>
    <w:rsid w:val="006706C1"/>
    <w:pPr>
      <w:spacing w:after="0" w:line="36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6B479D"/>
    <w:rPr>
      <w:rFonts w:eastAsiaTheme="majorEastAsia" w:cstheme="majorBidi"/>
      <w:b/>
      <w:iCs/>
    </w:rPr>
  </w:style>
  <w:style w:type="character" w:customStyle="1" w:styleId="Ttulo5Car">
    <w:name w:val="Título 5 Car"/>
    <w:basedOn w:val="Fuentedeprrafopredeter"/>
    <w:link w:val="Ttulo5"/>
    <w:uiPriority w:val="9"/>
    <w:semiHidden/>
    <w:rsid w:val="00077921"/>
    <w:rPr>
      <w:rFonts w:asciiTheme="majorHAnsi" w:eastAsiaTheme="majorEastAsia" w:hAnsiTheme="majorHAnsi" w:cstheme="majorBidi"/>
      <w:color w:val="2E74B5" w:themeColor="accent1" w:themeShade="BF"/>
    </w:rPr>
  </w:style>
  <w:style w:type="paragraph" w:customStyle="1" w:styleId="cuerpo">
    <w:name w:val="cuerpo"/>
    <w:basedOn w:val="Normal"/>
    <w:rsid w:val="002E4653"/>
    <w:pPr>
      <w:spacing w:before="100" w:beforeAutospacing="1" w:after="100" w:afterAutospacing="1" w:line="240" w:lineRule="auto"/>
      <w:ind w:left="0" w:firstLine="0"/>
      <w:jc w:val="left"/>
    </w:pPr>
    <w:rPr>
      <w:rFonts w:eastAsia="Times New Roman"/>
      <w:szCs w:val="24"/>
      <w:lang w:eastAsia="es-PE"/>
    </w:rPr>
  </w:style>
  <w:style w:type="paragraph" w:styleId="Sinespaciado">
    <w:name w:val="No Spacing"/>
    <w:uiPriority w:val="1"/>
    <w:qFormat/>
    <w:rsid w:val="00CB3096"/>
    <w:pPr>
      <w:spacing w:after="0" w:line="240" w:lineRule="auto"/>
      <w:ind w:left="567" w:firstLine="709"/>
      <w:jc w:val="both"/>
    </w:pPr>
  </w:style>
  <w:style w:type="table" w:styleId="Tablanormal1">
    <w:name w:val="Plain Table 1"/>
    <w:basedOn w:val="Tablanormal"/>
    <w:uiPriority w:val="41"/>
    <w:rsid w:val="00CB309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B309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1">
    <w:name w:val="Tabla normal 211"/>
    <w:basedOn w:val="Tablanormal"/>
    <w:uiPriority w:val="42"/>
    <w:rsid w:val="00104211"/>
    <w:pPr>
      <w:spacing w:after="0" w:line="240" w:lineRule="auto"/>
    </w:pPr>
    <w:rPr>
      <w:rFonts w:ascii="Calibri" w:hAnsi="Calibri"/>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3157">
      <w:bodyDiv w:val="1"/>
      <w:marLeft w:val="0"/>
      <w:marRight w:val="0"/>
      <w:marTop w:val="0"/>
      <w:marBottom w:val="0"/>
      <w:divBdr>
        <w:top w:val="none" w:sz="0" w:space="0" w:color="auto"/>
        <w:left w:val="none" w:sz="0" w:space="0" w:color="auto"/>
        <w:bottom w:val="none" w:sz="0" w:space="0" w:color="auto"/>
        <w:right w:val="none" w:sz="0" w:space="0" w:color="auto"/>
      </w:divBdr>
      <w:divsChild>
        <w:div w:id="1201825566">
          <w:marLeft w:val="0"/>
          <w:marRight w:val="0"/>
          <w:marTop w:val="0"/>
          <w:marBottom w:val="0"/>
          <w:divBdr>
            <w:top w:val="none" w:sz="0" w:space="0" w:color="auto"/>
            <w:left w:val="none" w:sz="0" w:space="0" w:color="auto"/>
            <w:bottom w:val="none" w:sz="0" w:space="0" w:color="auto"/>
            <w:right w:val="none" w:sz="0" w:space="0" w:color="auto"/>
          </w:divBdr>
        </w:div>
        <w:div w:id="332344105">
          <w:marLeft w:val="0"/>
          <w:marRight w:val="0"/>
          <w:marTop w:val="0"/>
          <w:marBottom w:val="0"/>
          <w:divBdr>
            <w:top w:val="none" w:sz="0" w:space="0" w:color="auto"/>
            <w:left w:val="none" w:sz="0" w:space="0" w:color="auto"/>
            <w:bottom w:val="none" w:sz="0" w:space="0" w:color="auto"/>
            <w:right w:val="none" w:sz="0" w:space="0" w:color="auto"/>
          </w:divBdr>
        </w:div>
        <w:div w:id="1229994576">
          <w:marLeft w:val="0"/>
          <w:marRight w:val="0"/>
          <w:marTop w:val="0"/>
          <w:marBottom w:val="0"/>
          <w:divBdr>
            <w:top w:val="none" w:sz="0" w:space="0" w:color="auto"/>
            <w:left w:val="none" w:sz="0" w:space="0" w:color="auto"/>
            <w:bottom w:val="none" w:sz="0" w:space="0" w:color="auto"/>
            <w:right w:val="none" w:sz="0" w:space="0" w:color="auto"/>
          </w:divBdr>
        </w:div>
      </w:divsChild>
    </w:div>
    <w:div w:id="1172833762">
      <w:bodyDiv w:val="1"/>
      <w:marLeft w:val="0"/>
      <w:marRight w:val="0"/>
      <w:marTop w:val="0"/>
      <w:marBottom w:val="0"/>
      <w:divBdr>
        <w:top w:val="none" w:sz="0" w:space="0" w:color="auto"/>
        <w:left w:val="none" w:sz="0" w:space="0" w:color="auto"/>
        <w:bottom w:val="none" w:sz="0" w:space="0" w:color="auto"/>
        <w:right w:val="none" w:sz="0" w:space="0" w:color="auto"/>
      </w:divBdr>
      <w:divsChild>
        <w:div w:id="800996156">
          <w:marLeft w:val="0"/>
          <w:marRight w:val="0"/>
          <w:marTop w:val="0"/>
          <w:marBottom w:val="0"/>
          <w:divBdr>
            <w:top w:val="none" w:sz="0" w:space="0" w:color="auto"/>
            <w:left w:val="none" w:sz="0" w:space="0" w:color="auto"/>
            <w:bottom w:val="none" w:sz="0" w:space="0" w:color="auto"/>
            <w:right w:val="none" w:sz="0" w:space="0" w:color="auto"/>
          </w:divBdr>
        </w:div>
        <w:div w:id="395771">
          <w:marLeft w:val="0"/>
          <w:marRight w:val="0"/>
          <w:marTop w:val="0"/>
          <w:marBottom w:val="0"/>
          <w:divBdr>
            <w:top w:val="none" w:sz="0" w:space="0" w:color="auto"/>
            <w:left w:val="none" w:sz="0" w:space="0" w:color="auto"/>
            <w:bottom w:val="none" w:sz="0" w:space="0" w:color="auto"/>
            <w:right w:val="none" w:sz="0" w:space="0" w:color="auto"/>
          </w:divBdr>
        </w:div>
        <w:div w:id="1867979148">
          <w:marLeft w:val="0"/>
          <w:marRight w:val="0"/>
          <w:marTop w:val="0"/>
          <w:marBottom w:val="0"/>
          <w:divBdr>
            <w:top w:val="none" w:sz="0" w:space="0" w:color="auto"/>
            <w:left w:val="none" w:sz="0" w:space="0" w:color="auto"/>
            <w:bottom w:val="none" w:sz="0" w:space="0" w:color="auto"/>
            <w:right w:val="none" w:sz="0" w:space="0" w:color="auto"/>
          </w:divBdr>
        </w:div>
        <w:div w:id="402526899">
          <w:marLeft w:val="0"/>
          <w:marRight w:val="0"/>
          <w:marTop w:val="0"/>
          <w:marBottom w:val="0"/>
          <w:divBdr>
            <w:top w:val="none" w:sz="0" w:space="0" w:color="auto"/>
            <w:left w:val="none" w:sz="0" w:space="0" w:color="auto"/>
            <w:bottom w:val="none" w:sz="0" w:space="0" w:color="auto"/>
            <w:right w:val="none" w:sz="0" w:space="0" w:color="auto"/>
          </w:divBdr>
        </w:div>
        <w:div w:id="2047633226">
          <w:marLeft w:val="0"/>
          <w:marRight w:val="0"/>
          <w:marTop w:val="0"/>
          <w:marBottom w:val="0"/>
          <w:divBdr>
            <w:top w:val="none" w:sz="0" w:space="0" w:color="auto"/>
            <w:left w:val="none" w:sz="0" w:space="0" w:color="auto"/>
            <w:bottom w:val="none" w:sz="0" w:space="0" w:color="auto"/>
            <w:right w:val="none" w:sz="0" w:space="0" w:color="auto"/>
          </w:divBdr>
        </w:div>
        <w:div w:id="740979971">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1266306050">
          <w:marLeft w:val="0"/>
          <w:marRight w:val="0"/>
          <w:marTop w:val="0"/>
          <w:marBottom w:val="0"/>
          <w:divBdr>
            <w:top w:val="none" w:sz="0" w:space="0" w:color="auto"/>
            <w:left w:val="none" w:sz="0" w:space="0" w:color="auto"/>
            <w:bottom w:val="none" w:sz="0" w:space="0" w:color="auto"/>
            <w:right w:val="none" w:sz="0" w:space="0" w:color="auto"/>
          </w:divBdr>
        </w:div>
        <w:div w:id="329992464">
          <w:marLeft w:val="0"/>
          <w:marRight w:val="0"/>
          <w:marTop w:val="0"/>
          <w:marBottom w:val="0"/>
          <w:divBdr>
            <w:top w:val="none" w:sz="0" w:space="0" w:color="auto"/>
            <w:left w:val="none" w:sz="0" w:space="0" w:color="auto"/>
            <w:bottom w:val="none" w:sz="0" w:space="0" w:color="auto"/>
            <w:right w:val="none" w:sz="0" w:space="0" w:color="auto"/>
          </w:divBdr>
        </w:div>
        <w:div w:id="2013604735">
          <w:marLeft w:val="0"/>
          <w:marRight w:val="0"/>
          <w:marTop w:val="0"/>
          <w:marBottom w:val="0"/>
          <w:divBdr>
            <w:top w:val="none" w:sz="0" w:space="0" w:color="auto"/>
            <w:left w:val="none" w:sz="0" w:space="0" w:color="auto"/>
            <w:bottom w:val="none" w:sz="0" w:space="0" w:color="auto"/>
            <w:right w:val="none" w:sz="0" w:space="0" w:color="auto"/>
          </w:divBdr>
        </w:div>
        <w:div w:id="1025135417">
          <w:marLeft w:val="0"/>
          <w:marRight w:val="0"/>
          <w:marTop w:val="0"/>
          <w:marBottom w:val="0"/>
          <w:divBdr>
            <w:top w:val="none" w:sz="0" w:space="0" w:color="auto"/>
            <w:left w:val="none" w:sz="0" w:space="0" w:color="auto"/>
            <w:bottom w:val="none" w:sz="0" w:space="0" w:color="auto"/>
            <w:right w:val="none" w:sz="0" w:space="0" w:color="auto"/>
          </w:divBdr>
        </w:div>
        <w:div w:id="1597589609">
          <w:marLeft w:val="0"/>
          <w:marRight w:val="0"/>
          <w:marTop w:val="0"/>
          <w:marBottom w:val="0"/>
          <w:divBdr>
            <w:top w:val="none" w:sz="0" w:space="0" w:color="auto"/>
            <w:left w:val="none" w:sz="0" w:space="0" w:color="auto"/>
            <w:bottom w:val="none" w:sz="0" w:space="0" w:color="auto"/>
            <w:right w:val="none" w:sz="0" w:space="0" w:color="auto"/>
          </w:divBdr>
        </w:div>
        <w:div w:id="1914464893">
          <w:marLeft w:val="0"/>
          <w:marRight w:val="0"/>
          <w:marTop w:val="0"/>
          <w:marBottom w:val="0"/>
          <w:divBdr>
            <w:top w:val="none" w:sz="0" w:space="0" w:color="auto"/>
            <w:left w:val="none" w:sz="0" w:space="0" w:color="auto"/>
            <w:bottom w:val="none" w:sz="0" w:space="0" w:color="auto"/>
            <w:right w:val="none" w:sz="0" w:space="0" w:color="auto"/>
          </w:divBdr>
        </w:div>
        <w:div w:id="1735471756">
          <w:marLeft w:val="0"/>
          <w:marRight w:val="0"/>
          <w:marTop w:val="0"/>
          <w:marBottom w:val="0"/>
          <w:divBdr>
            <w:top w:val="none" w:sz="0" w:space="0" w:color="auto"/>
            <w:left w:val="none" w:sz="0" w:space="0" w:color="auto"/>
            <w:bottom w:val="none" w:sz="0" w:space="0" w:color="auto"/>
            <w:right w:val="none" w:sz="0" w:space="0" w:color="auto"/>
          </w:divBdr>
        </w:div>
      </w:divsChild>
    </w:div>
    <w:div w:id="16692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Eff08</b:Tag>
    <b:SourceType>Book</b:SourceType>
    <b:Guid>{0FA0712B-F700-4CBB-8529-B2EAB1E696CE}</b:Guid>
    <b:Title>Auditoría Tributaria</b:Title>
    <b:Year>2008</b:Year>
    <b:City>Lima</b:City>
    <b:Publisher>Real Time E.I.R.L.</b:Publisher>
    <b:Author>
      <b:Author>
        <b:NameList>
          <b:Person>
            <b:Last>Effio</b:Last>
            <b:First>Fernando</b:First>
          </b:Person>
        </b:NameList>
      </b:Author>
    </b:Author>
    <b:RefOrder>7</b:RefOrder>
  </b:Source>
  <b:Source>
    <b:Tag>Ort11</b:Tag>
    <b:SourceType>Book</b:SourceType>
    <b:Guid>{D065310C-59F9-4E0F-B9FE-E7B88E78F9AE}</b:Guid>
    <b:Title>Riesgos Tributarios</b:Title>
    <b:Year>2011</b:Year>
    <b:City>Lima</b:City>
    <b:Publisher>Ediciones Caballero Bustamante S.A.C.</b:Publisher>
    <b:Author>
      <b:Author>
        <b:NameList>
          <b:Person>
            <b:Last>Ortega Salavarria</b:Last>
            <b:First>Rosa</b:First>
            <b:Middle>I.</b:Middle>
          </b:Person>
          <b:Person>
            <b:Last>Pacherres Racuay</b:Last>
            <b:First>Ana</b:First>
            <b:Middle>Y.</b:Middle>
          </b:Person>
          <b:Person>
            <b:Last>Morales Mejía</b:Last>
            <b:First>Jaime</b:First>
            <b:Middle>A.</b:Middle>
          </b:Person>
        </b:NameList>
      </b:Author>
    </b:Author>
    <b:RefOrder>8</b:RefOrder>
  </b:Source>
  <b:Source>
    <b:Tag>Mam14</b:Tag>
    <b:SourceType>Report</b:SourceType>
    <b:Guid>{415128AE-13AC-4B95-9F7D-7C88C293123E}</b:Guid>
    <b:Title>Impacto de la auditoria preventiva en el riesgo tributario de las empresas de inversiones EIRL Juliaca 2014</b:Title>
    <b:Year>2014</b:Year>
    <b:City>Juliaca</b:City>
    <b:Author>
      <b:Author>
        <b:NameList>
          <b:Person>
            <b:Last>Mamani Ushasara</b:Last>
            <b:First>Ilda</b:First>
          </b:Person>
        </b:NameList>
      </b:Author>
    </b:Author>
    <b:RefOrder>1</b:RefOrder>
  </b:Source>
  <b:Source>
    <b:Tag>Nuñ14</b:Tag>
    <b:SourceType>Report</b:SourceType>
    <b:Guid>{29AD9AEC-0BEF-43FE-AF3F-114A45A331C7}</b:Guid>
    <b:Title>DISEÑO DE UN PROGRAMA DE AUDITORÍA TRIBUTARIA PREVENTIVA IGV-RENTA PARA EMPRESAS COMERCIALIZADORAS DE COMBUSTIBLE LÍQUIDO EN LA CIUDAD DE CHICLAYO</b:Title>
    <b:Year>2014</b:Year>
    <b:City>CHICLAYO</b:City>
    <b:Author>
      <b:Author>
        <b:NameList>
          <b:Person>
            <b:Last> Nuñez Jimenez</b:Last>
            <b:Middle>K.</b:Middle>
            <b:First>Jessica</b:First>
          </b:Person>
        </b:NameList>
      </b:Author>
    </b:Author>
    <b:RefOrder>2</b:RefOrder>
  </b:Source>
  <b:Source>
    <b:Tag>ALI16</b:Tag>
    <b:SourceType>Report</b:SourceType>
    <b:Guid>{00E6368C-252A-42CE-9DF3-33048849AB47}</b:Guid>
    <b:Title>“LA AUDITORÍA TRIBUTARIA PREVENTIVA Y LAS SANCIONES TRIBUTARIAS QUE APLICA LA SUNAT A LOS CONTRIBUYENTES DEL RÉGIMEN GENERAL DEL IMPUESTO A LA RENTA EN EL DISTRITO DE HUÁNUCO, PERIODO 2016”</b:Title>
    <b:Year>2016</b:Year>
    <b:City>HUÁNUCO</b:City>
    <b:Author>
      <b:Author>
        <b:NameList>
          <b:Person>
            <b:Last>Aliaga Mori</b:Last>
            <b:Middle>Y.</b:Middle>
            <b:First>Lilian</b:First>
          </b:Person>
        </b:NameList>
      </b:Author>
    </b:Author>
    <b:RefOrder>3</b:RefOrder>
  </b:Source>
  <b:Source>
    <b:Tag>Rom15</b:Tag>
    <b:SourceType>Report</b:SourceType>
    <b:Guid>{18521F5A-E923-48AC-BC23-8AFC1F63F344}</b:Guid>
    <b:Title>LA AUDITORÍA TRIBUTARIA PREVENTIVA COMO HERRAMIENTA PARA REDUCIR CONTINGENCIAS TRIBUTARIAS EN LA FERRETERÍA FEMAVI EIRL DE LA CIUDAD DE MOQUEGUA PERIODO 2015</b:Title>
    <b:Year>2015</b:Year>
    <b:City>Moquegua</b:City>
    <b:Author>
      <b:Author>
        <b:NameList>
          <b:Person>
            <b:Last>Romero Laura</b:Last>
            <b:Middle>L.</b:Middle>
            <b:First>Sara</b:First>
          </b:Person>
        </b:NameList>
      </b:Author>
    </b:Author>
    <b:RefOrder>4</b:RefOrder>
  </b:Source>
  <b:Source>
    <b:Tag>Cab15</b:Tag>
    <b:SourceType>Report</b:SourceType>
    <b:Guid>{A31D01CC-D882-45B6-BBA9-B8C14D3A6E84}</b:Guid>
    <b:Title>La Auditoria Tributaria Preventiva y su incidencia en la situación económica y Financiera de la empresa Comercializadora de Carbón S.A.C.- Año 2015</b:Title>
    <b:Year>2015</b:Year>
    <b:Author>
      <b:Author>
        <b:NameList>
          <b:Person>
            <b:Last>Caballero Bardales</b:Last>
            <b:Middle>I.</b:Middle>
            <b:First>Pamela</b:First>
          </b:Person>
        </b:NameList>
      </b:Author>
    </b:Author>
    <b:RefOrder>5</b:RefOrder>
  </b:Source>
  <b:Source>
    <b:Tag>Flo09</b:Tag>
    <b:SourceType>Book</b:SourceType>
    <b:Guid>{5B5DADF1-9390-42F7-8F1B-4FE2611E354A}</b:Guid>
    <b:Title>Auditoria Tributaria</b:Title>
    <b:Year>2009</b:Year>
    <b:City>Lima</b:City>
    <b:Author>
      <b:Author>
        <b:NameList>
          <b:Person>
            <b:Last>Flores Soria</b:Last>
            <b:First>Jaime</b:First>
          </b:Person>
        </b:NameList>
      </b:Author>
    </b:Author>
    <b:RefOrder>6</b:RefOrder>
  </b:Source>
</b:Sources>
</file>

<file path=customXml/itemProps1.xml><?xml version="1.0" encoding="utf-8"?>
<ds:datastoreItem xmlns:ds="http://schemas.openxmlformats.org/officeDocument/2006/customXml" ds:itemID="{DEE3053B-ED05-409D-BFAF-AF312C09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3875</Words>
  <Characters>21317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CAROLA</cp:lastModifiedBy>
  <cp:revision>5</cp:revision>
  <dcterms:created xsi:type="dcterms:W3CDTF">2018-10-01T00:34:00Z</dcterms:created>
  <dcterms:modified xsi:type="dcterms:W3CDTF">2018-10-01T03:04:00Z</dcterms:modified>
</cp:coreProperties>
</file>